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8D" w:rsidRPr="002F1B8D" w:rsidRDefault="002F1B8D" w:rsidP="002F1B8D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Брянская область</w:t>
      </w:r>
    </w:p>
    <w:p w:rsidR="002F1B8D" w:rsidRPr="002F1B8D" w:rsidRDefault="002F1B8D" w:rsidP="002F1B8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Карачевский район</w:t>
      </w:r>
    </w:p>
    <w:p w:rsidR="002F1B8D" w:rsidRPr="002F1B8D" w:rsidRDefault="002F1B8D" w:rsidP="002F1B8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Дроновская сельская администрация</w:t>
      </w:r>
    </w:p>
    <w:p w:rsidR="002F1B8D" w:rsidRPr="002F1B8D" w:rsidRDefault="002F1B8D" w:rsidP="002F1B8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ПОСТАНОВЛЕНИЕ</w:t>
      </w: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F1B8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242523, Брянская область, Карачевский р-он                             тел.: (848335) 9-43-32 </w:t>
      </w:r>
    </w:p>
    <w:p w:rsidR="002F1B8D" w:rsidRPr="002F1B8D" w:rsidRDefault="002F1B8D" w:rsidP="002F1B8D">
      <w:pPr>
        <w:pBdr>
          <w:bottom w:val="single" w:sz="12" w:space="4" w:color="auto"/>
        </w:pBd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F1B8D">
        <w:rPr>
          <w:rFonts w:ascii="Times New Roman" w:eastAsia="SimSun" w:hAnsi="Times New Roman" w:cs="Times New Roman"/>
          <w:sz w:val="24"/>
          <w:szCs w:val="24"/>
          <w:lang w:eastAsia="zh-CN"/>
        </w:rPr>
        <w:t>п. Дунаевский, пер. Садовый, 5А                                                 факс: (848335) 9-43-32</w:t>
      </w: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</w:t>
      </w:r>
      <w:r w:rsidR="0015412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31.05.2021 № 16</w:t>
      </w: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Об утверждении  Административного  регламента </w:t>
      </w: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>предоставления муниципальной услуги « Присвоение , изменение  и аннулирование  адресов  объектам недвижимости , расположенным н</w:t>
      </w:r>
      <w:r w:rsidR="00112326">
        <w:rPr>
          <w:rFonts w:ascii="Times New Roman" w:eastAsia="SimSun" w:hAnsi="Times New Roman" w:cs="Times New Roman"/>
          <w:sz w:val="28"/>
          <w:szCs w:val="28"/>
          <w:lang w:eastAsia="zh-CN"/>
        </w:rPr>
        <w:t>а территории  МО « Дроновское</w:t>
      </w: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сельское поселение  Карачевского муниципального района Брянской  области»</w:t>
      </w: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В  соответствии с   Федеральным  законом    от  27.07.2010 г.№ 210-ФЗ «Об организации предоставления государственных и муниципальных услуг»  , Постановлением  Правительства  РФ от 19.11.2014г. №1221 « Об утверждении Правил присвоения, изменения и аннулирования адресов» ,  руководствуясь  Федеральным  законом от 06.10.2003 г.№ 131-ФЗ « Об общих принципах организации  местного самоуправления  в Российской  Федерации»</w:t>
      </w:r>
      <w:r w:rsidR="0011232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,  Уставом  МО « Дроновское</w:t>
      </w: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сельское  поселение  Карачевского муниципального района  Брянской области» , </w:t>
      </w:r>
    </w:p>
    <w:p w:rsidR="002F1B8D" w:rsidRPr="002F1B8D" w:rsidRDefault="002F1B8D" w:rsidP="002F1B8D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>ПОСТАНОВЛЕНИЯ :</w:t>
      </w: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>1.Утвердить  прилагаемый  Административный  регламент предоставления  муниципальной  услуги « Присвоение , изменение  и аннулирование  адресов  объектам недвижимости , расположенным н</w:t>
      </w:r>
      <w:r w:rsidR="00112326">
        <w:rPr>
          <w:rFonts w:ascii="Times New Roman" w:eastAsia="SimSun" w:hAnsi="Times New Roman" w:cs="Times New Roman"/>
          <w:sz w:val="28"/>
          <w:szCs w:val="28"/>
          <w:lang w:eastAsia="zh-CN"/>
        </w:rPr>
        <w:t>а территории  МО « Дроновское</w:t>
      </w: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сельское поселение  Карачевского муниципального района Брянской  области»</w:t>
      </w: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>2. Опубликовать   настоящий  регламент  в  Сборнике  муниципальны</w:t>
      </w:r>
      <w:r w:rsidR="00112326">
        <w:rPr>
          <w:rFonts w:ascii="Times New Roman" w:eastAsia="SimSun" w:hAnsi="Times New Roman" w:cs="Times New Roman"/>
          <w:sz w:val="28"/>
          <w:szCs w:val="28"/>
          <w:lang w:eastAsia="zh-CN"/>
        </w:rPr>
        <w:t>х правовых актов  Дроновского</w:t>
      </w: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   , а так же разместить на</w:t>
      </w:r>
      <w:r w:rsidR="0011232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официальном  сайте  Дроновской</w:t>
      </w: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сельской  администрации в сети  Интернет.</w:t>
      </w: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>3. Регламент вступает  в силу с момента его официального  опубликования .</w:t>
      </w: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112326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Глава  Дроновской</w:t>
      </w: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F1B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сельской администрации                                                    </w:t>
      </w:r>
      <w:r w:rsidR="00112326">
        <w:rPr>
          <w:rFonts w:ascii="Times New Roman" w:eastAsia="SimSun" w:hAnsi="Times New Roman" w:cs="Times New Roman"/>
          <w:sz w:val="28"/>
          <w:szCs w:val="28"/>
          <w:lang w:eastAsia="zh-CN"/>
        </w:rPr>
        <w:t>Н.И.Носов</w:t>
      </w: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P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2F1B8D" w:rsidRDefault="002F1B8D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82A5C" w:rsidRDefault="00182A5C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82A5C" w:rsidRDefault="00182A5C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82A5C" w:rsidRDefault="00182A5C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82A5C" w:rsidRDefault="00182A5C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82A5C" w:rsidRDefault="00182A5C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82A5C" w:rsidRPr="002F1B8D" w:rsidRDefault="00182A5C" w:rsidP="002F1B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F1B8D" w:rsidRPr="002F1B8D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F1B8D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 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Утвержден 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Постановлением </w:t>
      </w:r>
    </w:p>
    <w:p w:rsidR="002F1B8D" w:rsidRPr="00F1684B" w:rsidRDefault="00112326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Дроновской</w:t>
      </w:r>
      <w:r w:rsidR="002F1B8D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сельской администрации</w:t>
      </w:r>
    </w:p>
    <w:p w:rsidR="0015412C" w:rsidRPr="00F1684B" w:rsidRDefault="0015412C" w:rsidP="0015412C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От  31.05.2021 № 16</w:t>
      </w:r>
    </w:p>
    <w:p w:rsidR="002F1B8D" w:rsidRPr="00F1684B" w:rsidRDefault="002F1B8D" w:rsidP="002F1B8D">
      <w:pPr>
        <w:keepNext/>
        <w:widowControl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b/>
          <w:bCs/>
          <w:sz w:val="18"/>
          <w:szCs w:val="18"/>
          <w:lang w:eastAsia="zh-CN"/>
        </w:rPr>
      </w:pPr>
    </w:p>
    <w:p w:rsidR="002F1B8D" w:rsidRPr="00F1684B" w:rsidRDefault="002F1B8D" w:rsidP="002F1B8D">
      <w:pPr>
        <w:keepNext/>
        <w:widowControl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b/>
          <w:bCs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b/>
          <w:bCs/>
          <w:sz w:val="18"/>
          <w:szCs w:val="18"/>
          <w:lang w:eastAsia="zh-CN"/>
        </w:rPr>
        <w:t xml:space="preserve">Административный регламент </w:t>
      </w:r>
    </w:p>
    <w:p w:rsidR="002F1B8D" w:rsidRPr="00F1684B" w:rsidRDefault="002F1B8D" w:rsidP="00112326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b/>
          <w:bCs/>
          <w:sz w:val="18"/>
          <w:szCs w:val="18"/>
          <w:lang w:eastAsia="zh-CN"/>
        </w:rPr>
        <w:t xml:space="preserve">предоставления муниципальной услуги </w:t>
      </w:r>
      <w:r w:rsidRPr="00F1684B">
        <w:rPr>
          <w:rFonts w:ascii="Times New Roman" w:eastAsia="SimSun" w:hAnsi="Times New Roman" w:cs="Times New Roman"/>
          <w:b/>
          <w:sz w:val="18"/>
          <w:szCs w:val="18"/>
          <w:lang w:eastAsia="zh-CN"/>
        </w:rPr>
        <w:t xml:space="preserve">« Присвоение , изменение  и аннулирование  адресов  объектам недвижимости , расположенным на территории  МО </w:t>
      </w:r>
      <w:r w:rsidR="00112326" w:rsidRPr="00F1684B">
        <w:rPr>
          <w:rFonts w:ascii="Times New Roman" w:eastAsia="SimSun" w:hAnsi="Times New Roman" w:cs="Times New Roman"/>
          <w:b/>
          <w:sz w:val="18"/>
          <w:szCs w:val="18"/>
          <w:lang w:eastAsia="zh-CN"/>
        </w:rPr>
        <w:t xml:space="preserve">                                    « Дроновское</w:t>
      </w:r>
      <w:r w:rsidRPr="00F1684B">
        <w:rPr>
          <w:rFonts w:ascii="Times New Roman" w:eastAsia="SimSun" w:hAnsi="Times New Roman" w:cs="Times New Roman"/>
          <w:b/>
          <w:sz w:val="18"/>
          <w:szCs w:val="18"/>
          <w:lang w:eastAsia="zh-CN"/>
        </w:rPr>
        <w:t xml:space="preserve">  сельское поселение  Карачевского муниципального района Брянской  области»</w:t>
      </w:r>
    </w:p>
    <w:p w:rsidR="002F1B8D" w:rsidRPr="00F1684B" w:rsidRDefault="002F1B8D" w:rsidP="002F1B8D">
      <w:pPr>
        <w:spacing w:after="0" w:line="240" w:lineRule="auto"/>
        <w:rPr>
          <w:rFonts w:ascii="Times New Roman" w:eastAsia="SimSun" w:hAnsi="Times New Roman" w:cs="Times New Roman"/>
          <w:b/>
          <w:sz w:val="18"/>
          <w:szCs w:val="18"/>
          <w:lang w:eastAsia="zh-CN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</w:pPr>
      <w:r w:rsidRPr="00F1684B">
        <w:rPr>
          <w:rFonts w:ascii="Times New Roman" w:eastAsia="Times New Roman" w:hAnsi="Times New Roman" w:cs="Times New Roman"/>
          <w:b/>
          <w:bCs/>
          <w:sz w:val="18"/>
          <w:szCs w:val="18"/>
          <w:lang w:eastAsia="zh-CN"/>
        </w:rPr>
        <w:t>I. Общие положения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>1.1. Административный регламент предоставления муниципальной услуги «</w:t>
      </w:r>
      <w:r w:rsidRPr="00F1684B">
        <w:rPr>
          <w:rFonts w:ascii="Times New Roman" w:eastAsia="SimSun" w:hAnsi="Times New Roman" w:cs="Times New Roman"/>
          <w:bCs/>
          <w:sz w:val="18"/>
          <w:szCs w:val="18"/>
          <w:lang w:eastAsia="zh-CN"/>
        </w:rPr>
        <w:t>Присвоение, изменение и аннулирование адресов объектам недвижимости , расположенным н</w:t>
      </w:r>
      <w:r w:rsidR="00112326" w:rsidRPr="00F1684B">
        <w:rPr>
          <w:rFonts w:ascii="Times New Roman" w:eastAsia="SimSun" w:hAnsi="Times New Roman" w:cs="Times New Roman"/>
          <w:bCs/>
          <w:sz w:val="18"/>
          <w:szCs w:val="18"/>
          <w:lang w:eastAsia="zh-CN"/>
        </w:rPr>
        <w:t>а территории  МО « Дроновское</w:t>
      </w:r>
      <w:r w:rsidRPr="00F1684B">
        <w:rPr>
          <w:rFonts w:ascii="Times New Roman" w:eastAsia="SimSun" w:hAnsi="Times New Roman" w:cs="Times New Roman"/>
          <w:bCs/>
          <w:sz w:val="18"/>
          <w:szCs w:val="18"/>
          <w:lang w:eastAsia="zh-CN"/>
        </w:rPr>
        <w:t xml:space="preserve">  сельское поселение  Карачевского муниципального района  Брянской области»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» (далее – Административный регламент) определяет порядок и стандарт предоставления муниципальной услуги, сроки и последовательность процедур по её исполнению </w:t>
      </w:r>
      <w:r w:rsidR="00112326"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Дроновской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сельской администрацией , а так  контроль за ее   исполнением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>1.2. Настоящий Административный регламент разработан в целях повышения качества предоставления и исполнения муниципальной услуги, в том числе: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>- упорядочения административных процедур (действий);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>- сокращения количества документов, предоставляемых гражданами для предоставления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>- установления ответственности должностных лиц, предоставляющих муниципальную услугу, за несоблюдение ими требований Административного регламента при выполнении административных процедур (действий).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1.3. Предоставление муниципальной услуги осуществляется в соответствии со следующими  нормативными правовыми  актами: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</w:t>
      </w:r>
      <w:hyperlink r:id="rId6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Конституция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Российской Федерации;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Гражданский </w:t>
      </w:r>
      <w:hyperlink r:id="rId7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кодекс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Российской Федерации;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Земельный </w:t>
      </w:r>
      <w:hyperlink r:id="rId8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кодекс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Российской Федерации от 25.10.2001 N 136-ФЗ;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-Градостроительный  кодекс  РФ 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-Жилищный  кодекс  РФ;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Федеральный </w:t>
      </w:r>
      <w:hyperlink r:id="rId9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закон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от 25.10.2001 N 137-ФЗ "О введении в действие Земельного кодекса Российской Федерации";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Федеральный </w:t>
      </w:r>
      <w:hyperlink r:id="rId10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закон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от 06.10.2003 N 131-ФЗ «Об общих принципах организации местного самоуправления в Российской Федерации»;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Федеральный </w:t>
      </w:r>
      <w:hyperlink r:id="rId11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закон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от 13.07.2015 N 218-ФЗ «О государственной  регистрации недвижимости»;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Федеральный </w:t>
      </w:r>
      <w:hyperlink r:id="rId12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закон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от 2 мая 2006 года N 59-ФЗ «О порядке рассмотрения обращений граждан Российской Федерации»;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 Федеральный </w:t>
      </w:r>
      <w:hyperlink r:id="rId13" w:history="1">
        <w:r w:rsidRPr="00F1684B">
          <w:rPr>
            <w:rFonts w:ascii="Times New Roman" w:eastAsia="SimSun" w:hAnsi="Times New Roman" w:cs="Times New Roman"/>
            <w:sz w:val="18"/>
            <w:szCs w:val="18"/>
            <w:lang w:eastAsia="zh-CN"/>
          </w:rPr>
          <w:t>закон</w:t>
        </w:r>
      </w:hyperlink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- Постановление  Правительства  РФ от 19.11.2014г. №1221 « Об утверждении Правил присвоения, изменения и аннулирования адресов» 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- Устав   МО  «</w:t>
      </w:r>
      <w:r w:rsidR="00112326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Дроновское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сельское  поселение  Карачевского муниципального района  Брянской  области»;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- настоящий Регламент;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-иные законы и нормативные правовые акты Российской Федерации, Брянской области, муниципальные </w:t>
      </w:r>
      <w:r w:rsidR="00112326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правовые акты МО «Дроновское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сельское поселение Карачевского  муниципального района Брянской  области».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2. Стандарт предоставления  муниципальной  услуги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2.1. Наименование  муниципальной  услуги :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zh-CN"/>
        </w:rPr>
        <w:t>«</w:t>
      </w:r>
      <w:r w:rsidRPr="00F1684B">
        <w:rPr>
          <w:rFonts w:ascii="Times New Roman" w:eastAsia="SimSun" w:hAnsi="Times New Roman" w:cs="Times New Roman"/>
          <w:bCs/>
          <w:sz w:val="18"/>
          <w:szCs w:val="18"/>
          <w:lang w:eastAsia="zh-CN"/>
        </w:rPr>
        <w:t>Присвоение, изменение и аннулирование адресов объектам недвижимости , расположенным н</w:t>
      </w:r>
      <w:r w:rsidR="00112326" w:rsidRPr="00F1684B">
        <w:rPr>
          <w:rFonts w:ascii="Times New Roman" w:eastAsia="SimSun" w:hAnsi="Times New Roman" w:cs="Times New Roman"/>
          <w:bCs/>
          <w:sz w:val="18"/>
          <w:szCs w:val="18"/>
          <w:lang w:eastAsia="zh-CN"/>
        </w:rPr>
        <w:t>а территории  МО « Дроновское</w:t>
      </w:r>
      <w:r w:rsidRPr="00F1684B">
        <w:rPr>
          <w:rFonts w:ascii="Times New Roman" w:eastAsia="SimSun" w:hAnsi="Times New Roman" w:cs="Times New Roman"/>
          <w:bCs/>
          <w:sz w:val="18"/>
          <w:szCs w:val="18"/>
          <w:lang w:eastAsia="zh-CN"/>
        </w:rPr>
        <w:t xml:space="preserve">  сельское поселение  Карачевского муниципального района  Брянской области»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2.2. Муниципальная услуга пре</w:t>
      </w:r>
      <w:r w:rsidR="00112326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доставляется Дроновской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сельской администрацией и осуществляется через </w:t>
      </w:r>
      <w:bookmarkStart w:id="0" w:name="P55"/>
      <w:bookmarkEnd w:id="0"/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ее сотрудников.</w:t>
      </w:r>
    </w:p>
    <w:p w:rsidR="002F1B8D" w:rsidRPr="00F1684B" w:rsidRDefault="002F1B8D" w:rsidP="002F1B8D">
      <w:pPr>
        <w:shd w:val="clear" w:color="auto" w:fill="FFFFFF"/>
        <w:jc w:val="both"/>
        <w:rPr>
          <w:rFonts w:ascii="Times New Roman" w:eastAsia="SimSun" w:hAnsi="Times New Roman" w:cs="Times New Roman"/>
          <w:color w:val="030000"/>
          <w:sz w:val="18"/>
          <w:szCs w:val="18"/>
          <w:lang w:eastAsia="zh-CN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Местонахождение администрации: Местонахождение администрации: 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Местонахождение администрации: 242523, Брянская обл., Карачевский р-н., п. Дунаевский , пер. Садовый , д. 5А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Официальный сайт  Дроновской сельской администрации : http://dronovskoe.ru/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Адрес электронной почты Дроновской сельской администрации:  </w:t>
      </w:r>
      <w:r w:rsidRPr="00F1684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dronovadm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@</w:t>
      </w:r>
      <w:r w:rsidRPr="00F1684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yandex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  <w:r w:rsidRPr="00F1684B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ru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Режим работы   Дроновской сельской администрации: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понедельник: 8.30 - 17.00 (перерыв с 13.00 до 14.00);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вторник:     8.30 - 17.00 (перерыв с 13.00 до 14.00);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среда:          8.30 - 17.00 (перерыв с 13.00 до 14.00);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четверг:      8.30 - 17.00 (перерыв с 13.00 до 14.00);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пятница:     8.30 - 16.30 (перерыв с 13.00 до 14.00);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суббота:     выходной день;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воскресенье: выходной день.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Контактные телефоны:  8(48335) 2-43-32 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2.3. 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Заявителями на предоставление муниципальной услуги являются физические или юридические лица, собственники объекта адресации либо лица, обладающие одним из следующих вещных прав на объект адресации:</w:t>
      </w:r>
    </w:p>
    <w:p w:rsidR="002F1B8D" w:rsidRPr="00F1684B" w:rsidRDefault="002F1B8D" w:rsidP="002F1B8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1) право хозяйственного ведения;</w:t>
      </w:r>
    </w:p>
    <w:p w:rsidR="002F1B8D" w:rsidRPr="00F1684B" w:rsidRDefault="002F1B8D" w:rsidP="002F1B8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2) право оперативного управления;</w:t>
      </w:r>
    </w:p>
    <w:p w:rsidR="002F1B8D" w:rsidRPr="00F1684B" w:rsidRDefault="002F1B8D" w:rsidP="002F1B8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3) право постоянного (бессрочного) пользования;</w:t>
      </w:r>
    </w:p>
    <w:p w:rsidR="002F1B8D" w:rsidRPr="00F1684B" w:rsidRDefault="002F1B8D" w:rsidP="002F1B8D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4) право пожизненного  наследуемого владения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С заявлением вправе обратиться представители заявителя, действующие в силу полномочий, основанных на   оформленной в установленном законодательством   Российской   Федерации   порядке доверенности.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lastRenderedPageBreak/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 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2.4. Результатом предоставления  муниципальной  услуги является  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а) постановление администрации о присвоении адреса объекту недвижимости;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б) постановление администрации об аннулировании адреса объекта недвижимости;</w:t>
      </w:r>
    </w:p>
    <w:p w:rsidR="002F1B8D" w:rsidRPr="00F1684B" w:rsidRDefault="002F1B8D" w:rsidP="002F1B8D">
      <w:pPr>
        <w:spacing w:after="0" w:line="120" w:lineRule="atLeast"/>
        <w:jc w:val="both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в) решение об отказе в присвоении объекту адресации адреса или аннулировании его адреса, оформленное на бумажном носителе или в электронной форме.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2.5. </w:t>
      </w:r>
      <w:r w:rsidRPr="00F1684B">
        <w:rPr>
          <w:rFonts w:ascii="Times New Roman" w:eastAsia="SimSun" w:hAnsi="Times New Roman" w:cs="Times New Roman"/>
          <w:color w:val="000000"/>
          <w:sz w:val="18"/>
          <w:szCs w:val="18"/>
          <w:lang w:eastAsia="zh-CN"/>
        </w:rPr>
        <w:t>При обращении за предоставлением муниципальной услуги заявитель представляет следующие документы :</w:t>
      </w:r>
    </w:p>
    <w:p w:rsidR="002F1B8D" w:rsidRPr="00F1684B" w:rsidRDefault="002F1B8D" w:rsidP="002F1B8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684B">
        <w:rPr>
          <w:rFonts w:ascii="Times New Roman" w:eastAsia="Calibri" w:hAnsi="Times New Roman" w:cs="Times New Roman"/>
          <w:sz w:val="18"/>
          <w:szCs w:val="18"/>
        </w:rPr>
        <w:t>1)заявление для присвоения (изменения, аннулирования адреса (адресов) объекту (объектам) адресации, подписанное непосредственно Заявителем , по форме , установленной  Приказом Минфина от 11.12.2014 г.№ 146-н (приложение №1 к настоящему Административному регламенту );</w:t>
      </w:r>
    </w:p>
    <w:p w:rsidR="002F1B8D" w:rsidRPr="00F1684B" w:rsidRDefault="002F1B8D" w:rsidP="002F1B8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684B">
        <w:rPr>
          <w:rFonts w:ascii="Times New Roman" w:eastAsia="Calibri" w:hAnsi="Times New Roman" w:cs="Times New Roman"/>
          <w:sz w:val="18"/>
          <w:szCs w:val="18"/>
        </w:rPr>
        <w:t>2) документ, удостоверяющий личность Заявителя (представителя заявителя);</w:t>
      </w:r>
    </w:p>
    <w:p w:rsidR="002F1B8D" w:rsidRPr="00F1684B" w:rsidRDefault="002F1B8D" w:rsidP="002F1B8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684B">
        <w:rPr>
          <w:rFonts w:ascii="Times New Roman" w:eastAsia="Calibri" w:hAnsi="Times New Roman" w:cs="Times New Roman"/>
          <w:sz w:val="18"/>
          <w:szCs w:val="18"/>
        </w:rPr>
        <w:t>3)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 (в случае обращения представителя заявителя);</w:t>
      </w:r>
    </w:p>
    <w:p w:rsidR="002F1B8D" w:rsidRPr="00F1684B" w:rsidRDefault="002F1B8D" w:rsidP="002F1B8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684B">
        <w:rPr>
          <w:rFonts w:ascii="Times New Roman" w:eastAsia="Calibri" w:hAnsi="Times New Roman" w:cs="Times New Roman"/>
          <w:sz w:val="18"/>
          <w:szCs w:val="18"/>
        </w:rPr>
        <w:t>4)  Выписка  из ЕГРЮЛ (в случае обращения юридического лица);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5) решение общего собрания собственников помещений в многоквартирном доме (  в случае  обращения  представителя  собственников  многоквартирного дома) ;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6) решение  общего собрания садоводческого или огороднического некоммерческого товарищества (в случае  обращения  представителя   товарищества);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7) правоустанавливающие и (или) правоудостоверяющие документы на объект (объекты) адресации;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8) 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9) 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10) кадастровый паспорт объекта адресации (в случае присвоения адреса объекту адресации, поставленному на кадастровый учет);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11) 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12) 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13) выписка из ЕГРН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14) 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при отказе в осуществлении кадастрового учета объекта адресации по основаниям, указанным в </w:t>
      </w:r>
      <w:hyperlink r:id="rId14" w:history="1">
        <w:r w:rsidRPr="00F1684B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пунктах 1</w:t>
        </w:r>
      </w:hyperlink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hyperlink r:id="rId15" w:history="1">
        <w:r w:rsidRPr="00F1684B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3 части 2 статьи 27</w:t>
        </w:r>
      </w:hyperlink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Федерального закона «О государственном кадастре недвижимости»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2.6. При    отсутствии    у заявителя  документов  ,указанных в подпунктах 7-14  пункта 2.5. настоящего  регламента  ,   указанные документы  запрашиваются  сотрудником  Бошинской  сельской администрации  в порядке  межведомственного взаимодействия.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2.7.  Запрещается требовать  от заявителя  :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 представления документов и информации, которые в соответствии с нормативными правовыми актами находятся в распоряжении органа, предоставляющего муниципальную услугу, иных органов государственной власти, органов местного самоуправления 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2.8. Все документы представляются в копиях с предоставлением подлинников. Копии сверяются с подлинниками специалистом , принимающим документы.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2.9. Представленные документы должны соответствовать следующим требованиям: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иметь надлежащие подписи заявителя или определенных законодательством должностных лиц;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тексты документов должны быть написаны разборчиво, наименования юридических лиц - без сокращения, с указанием их мест нахождения, фамилии, имени и отчества физических лиц, адреса их мест жительства (если заявителем является физическое лицо) или юридические адреса (если заявитель является юридическое лицо) написаны полностью, в документах нет подчисток, приписок, зачеркнутых слов и иных не оговоренных исправлений;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документы не должны быть исполнены карандашом;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документы не должны иметь серьезных повреждений, наличие которых не позволяет однозначно истолковать их содержание;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в представленных документах не должно быть разночтений наименований, показателей, адресов и т.д.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2.10. Заявление направляется заявителем (представи</w:t>
      </w:r>
      <w:r w:rsidR="00112326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телем заявителя) в Дроновскую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сельскую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государственных и муниципальных услуг (функций) (далее - региональный портал), портала федеральной информационной адресной системы в информационно-телекоммуникационной сети "Интернет" (далее - портал адресной системы).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Заявление  так же  может  быть подано  через многофункциональный   центр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2.11.Заявители   вправе  направить заявление   и   документы, указанные в пункте  2.5 Регламента   в электронном в виде  . В указанном  случае документы  должны  быть подписаны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усиленной квалифицированной электронной подписью.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2.12. Основанием для возврата заявителю заявления является:</w:t>
      </w:r>
    </w:p>
    <w:p w:rsidR="002F1B8D" w:rsidRPr="00F1684B" w:rsidRDefault="002F1B8D" w:rsidP="002F1B8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а) отсутствие в заявлении: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- фамилии, имени и (при наличии) отчества, места жительства заявителя, реквизитов документа, удостоверяющего личность 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lastRenderedPageBreak/>
        <w:t>заявителя (для гражданина);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наименования и места нахождения заявителя (для юридического лица),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лиц, идентификационного номера налогоплательщика, за исключением случаев, если заявителем является иностранное юридическое лицо;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-почтового адреса и (или) адреса электронной почты для связи с заявителем.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б) к заявлению не приложены документы  , указанные  в   пункте 2.5. настоящего Регламента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в)  заявление  подано  в отношении  объекта недвижимости , расположенного</w:t>
      </w:r>
      <w:r w:rsidR="00112326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вне границ  МО «  Дроновское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сельское поселение  Карачевского муниципального района  Брянской  области»</w:t>
      </w:r>
    </w:p>
    <w:p w:rsidR="002F1B8D" w:rsidRPr="00F1684B" w:rsidRDefault="002F1B8D" w:rsidP="002F1B8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При возврате заявления  должны быть указаны все причины такого возврата.</w:t>
      </w:r>
    </w:p>
    <w:p w:rsidR="002F1B8D" w:rsidRPr="00F1684B" w:rsidRDefault="002F1B8D" w:rsidP="002F1B8D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2.13. Основанием  для  отказа  в предоставлении  муниципальной  услуги является 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1) отсутствуют случаи и условия для присвоения объекту адресации адреса или аннулирования его адреса, указанные в </w:t>
      </w:r>
      <w:hyperlink r:id="rId16" w:history="1">
        <w:r w:rsidRPr="00F1684B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lang w:eastAsia="ru-RU"/>
          </w:rPr>
          <w:t>пунктах 5</w:t>
        </w:r>
      </w:hyperlink>
      <w:r w:rsidRPr="00F1684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</w:t>
      </w:r>
      <w:hyperlink r:id="rId17" w:history="1">
        <w:r w:rsidRPr="00F1684B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lang w:eastAsia="ru-RU"/>
          </w:rPr>
          <w:t>8</w:t>
        </w:r>
      </w:hyperlink>
      <w:r w:rsidRPr="00F1684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- </w:t>
      </w:r>
      <w:hyperlink r:id="rId18" w:history="1">
        <w:r w:rsidRPr="00F1684B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lang w:eastAsia="ru-RU"/>
          </w:rPr>
          <w:t>11</w:t>
        </w:r>
      </w:hyperlink>
      <w:r w:rsidRPr="00F1684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и </w:t>
      </w:r>
      <w:hyperlink r:id="rId19" w:history="1">
        <w:r w:rsidRPr="00F1684B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lang w:eastAsia="ru-RU"/>
          </w:rPr>
          <w:t>14</w:t>
        </w:r>
      </w:hyperlink>
      <w:r w:rsidRPr="00F1684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- </w:t>
      </w:r>
      <w:hyperlink r:id="rId20" w:history="1">
        <w:r w:rsidRPr="00F1684B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lang w:eastAsia="ru-RU"/>
          </w:rPr>
          <w:t>18</w:t>
        </w:r>
      </w:hyperlink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Правил присвоения, изменения и аннулирования адресов, утвержденных Постановлением Правительства Российской Федерации от 19 ноября 2014 г. N 1221;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2) подача заявления и документов лицом, не входящим в перечень лиц, установленный законодательством и настоящим административным регламентом;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4) документы, обязанность по представлению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5)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некорректное (неполное либо неправильное) заполнение обязательных полей в форме запроса;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 содержание противоречивых сведений в представленных документах и запросе;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предоставление нечитаемых документов (файлы, содержащие документы, повреждены или содержащуюся в них информацию не удается прочитать);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неподтверждение в результате проверки подлинности электронной подписи, используемой для подписания документов заявителем или представителем заявителя.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Заявитель (представитель заявителя) вправе отказаться от предоставления муниципальной услуги на основании личного письменного заявления. В случае письменного отказа от предоставления муниципальной услуги заявитель (представитель заявителя) вправе обратиться вновь с заявлением о ее предоставлении и необходимыми документами.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2.14. 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Срок  предоставления  муниципальной  услуги - 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не более 10 рабочих дней с даты  поступления заявления   а администрацию.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2.15. Муниципальная  услуга  предоставляется  бесплатно.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2.16.Информация, предоставляемая заинтересованным лицам о муниципальной услуге, является открытой и общедоступной.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2.17. Информирование о правилах предоставления муниципальной услуги включает в себя информирование непосредственно в  здании администрации, а также с использованием средств телефонной и почтовой связи, посредством размещения информации в сети Интернет, средствах массовой информации, информационном стенде, иным способом, позволяющим осуществлять информирование.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2.18.Информирование (консультирование) проводится по вопросам предоставления муниципальной услуги, в том числе: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установления права заявителя на предоставление ему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перечня документов, необходимых для предоставления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источника получения документов, необходимых для предоставления услуги;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времени приема заявителей и выдачи документации;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оснований для отказа в предоставлении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-порядка обжалования действий (бездействия) и решений, осуществляемых и принимаемых в ходе исполнения муниципальной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В любое время с момента приема документов заявитель имеет право на получение информации о ходе исполнения муниципальной услуги, обратившись в установленном порядке в устном виде посредством телефонной связи или личного посещения, а также в письменном виде.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2.19.Основными требованиями к информированию (консультированию) заинтересованных лиц являются: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достоверность и полнота информирования об услуге;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четкость в изложении информации об услуге;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удобство и доступность получения информации об услуге;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оперативность предоставления информации об услуге.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При информировании о порядке предоставления муниципальной услуги посредством телефонной связи  сотрудник администрации сняв трубку, должен назвать  должность, фамилию, имя и  отчество.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Уполномоченное лицо, осуществляющее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При невозможности сотрудником администрации, принявшего звонок, самостоятельно ответить на поставленный вопрос он должен переадресовать его другому  сотруднику и сообщить об этом заинтересованному лицу, указав номер телефона.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Разговор по телефону не должен продолжаться в среднем более 10 минут.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2.20. Индивидуальное устное информирование осуществляется при личном обращении заинтересованных лиц за информацией.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Сотрудник, осуществляющий устное информирование на личном приеме, должен принять все необходимые меры для дачи полного ответа на поставленные вопросы, в случае необходимости - с привлечением компетентных специалистов. Время ожидания заинтересованных лиц при индивидуальном устном информировании не может превышать в среднем 25 минут. Индивидуальное устное информирование осуществляется в среднем не более 20 минут.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случае если для подготовки ответа требуется продолжительное время,  сотрудник  администрации, осуществляющий 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lastRenderedPageBreak/>
        <w:t>индивидуальное устное информирование,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При устном обращении заинтересованных лиц сотрудник администрации, осуществляющий прием и информирование, дает ответ самостоятельно. Если  сотрудник не может в данный момент ответить на вопрос самостоятельно, то он может предложить обратиться с вопросом в письменной форме либо согласовать другое время для получения консультации.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2.21. Индивидуальное письменное консультирование осуществляется при письменном обращении заинте</w:t>
      </w:r>
      <w:r w:rsidR="00112326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ресованного лица в Дроновскую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сельскую администрацию. Письменный ответ подписывается главой   сельской администрации . Ответ направляется письмом, электронной почтой, факсом в зависимости от способа обращения заинтересованного лица за консультацией или способа доставки, указанного в письменном обращении заинтересованного лица, в течение 25 дней со дня поступления запроса.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2.22. Публичное письменное консультирование осуществляется путем размещения информационных материалов на ст</w:t>
      </w:r>
      <w:r w:rsidR="0040544C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ендах в помещении  Дроновской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сельской администрации, на официальном сайте </w:t>
      </w:r>
      <w:r w:rsidR="0040544C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Дроновской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сельской администрации   сети Интернет.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На информационном стенде в помещении администрации</w:t>
      </w:r>
      <w:r w:rsidR="0040544C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, на официальном сайте Дроновской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сельской администрации размещаются следующие информационные материалы: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исчерпывающая информация о порядке предоставления муниципальной услуги (в текстовом виде);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текст настоящего регламента с приложениями (полная версия на Интернет-сайте и извлечения на информационных стендах);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формы документов для заполнения, образцы заполнения документов;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порядок информирования о ходе предоставления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порядок получения консультаций;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перечень оснований для отказа в предоставлении муниципальной услуги;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2.23. Места предоставления муниципальной услуги должны отвечать  установленным  </w:t>
      </w:r>
      <w:r w:rsidRPr="00F1684B">
        <w:rPr>
          <w:rFonts w:ascii="Times New Roman" w:eastAsia="SimSun" w:hAnsi="Times New Roman" w:cs="Times New Roman"/>
          <w:sz w:val="18"/>
          <w:szCs w:val="18"/>
          <w:lang w:eastAsia="ru-RU"/>
        </w:rPr>
        <w:t>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2.24. Вход в здание,</w:t>
      </w:r>
      <w:r w:rsidR="0040544C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где располагается Дроновская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сельская администрация , должен быть оборудован информационной табличкой (вывеской), содержащей следующую информацию: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наименование;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место нахождения;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- режим работы.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2.25. Вход  в здание  администрации  должен  быть  оборудован  пандусом с поручнем ,  а так же  тактильной мнемосхемой  для обеспечения передвижения  маломобильных  категорий граждан  и инвалидов.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2.26..Места информирования, предназначенные для ознакомления получателей муниципальной услуги с информационными материалами, оборудуются информационными стендами с  бланками и образцами  заявлений  и перечнем  документов , необходимых для  предоставления  муниципальной 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2.27. Для ожидания приема заинтересованным лицам должны отводиться места, оборудованные стульями и столами   на которых должны находится   в достаточном   количестве бумага формата  А4 , пишущие принадлежности образцы документов  ,необходимых для получения  муниципальной  услуги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2.28.Рабочие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3. Состав, последовательность и сроки выполнения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административных процедур (действий), требования к порядку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их выполнения, в том числе особенности выполнения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административных процедур (действий) в электронной форме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Calibri" w:eastAsia="Times New Roman" w:hAnsi="Calibri" w:cs="Calibri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1) прием и регистрация заявления и документов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2) обработка и предварительное рассмотрение документов;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3) формирование и направление межведомственных запросов;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4) определение возможности присвоения или аннулирования адреса объекта адресации;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5) принятие решения о  присвоении (изменении, аннулирования)  адреса  объекту недвижимости и оформление результата предоставления муниципальной услуги заявителю;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6) направление оператору федеральной информационной адресной системы сведений для внесения в государственный адресный реестр;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7) выдача заявителю результата предоставления муниципальной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3.2. Административная процедура «Прием и  регистрация  документов»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3.2.1. Основанием для начала выполнения административной процедуры по приему и регистрации заявления и документов, необходимых для предоставления муниципальной услуги, является поступление в администрацию заявления о предоставлении муниципальной услуги и прилагаемых к нему документов, представленных заявителем (представителем заявителя).</w:t>
      </w:r>
    </w:p>
    <w:p w:rsidR="002F1B8D" w:rsidRPr="00F1684B" w:rsidRDefault="0040544C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3.2.2. Специалист Дроновской</w:t>
      </w:r>
      <w:r w:rsidR="002F1B8D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 администрации: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1) устанавливает предмет обращения;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2) устанавливает соответствие личности заявителя документу, удостоверяющему личность (в случае, если заявителем является физическое лицо);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4) осуществляет сверку копий представленных документов с их оригиналами;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5)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6) осуществляет прием заявления и документов и вручает расписку о приеме документов;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7) осуществляет регистрацию заявления и прилагаемых к нему документов в соответствии с порядком делопроизводства,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установленным в администрации.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3.2.3. Максимальный срок административной процедуры не может превышать 1 рабочий день со дня их поступления в администрацию.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3.3.Административная процедура « Обработка и предварительное рассмотрение документов, необходимых для предоставления муниципальной услуги».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3.3.1.Основанием для начала выполнения административной процедуры является пос</w:t>
      </w:r>
      <w:r w:rsidR="0040544C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тупление  специалисту  Дроновской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 администрации заявления и документов, необходимых для предоставления муниципальной услуги, </w:t>
      </w:r>
    </w:p>
    <w:p w:rsidR="002F1B8D" w:rsidRPr="00F1684B" w:rsidRDefault="0040544C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3.3.2. Специалист  Дроновской</w:t>
      </w:r>
      <w:r w:rsidR="002F1B8D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администрации осуществляет следующие действия: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1) проверяет заявление и комплектность прилагаемых к нему документов на соответствие перечню документов, предусмотренных административным регламентом;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2) при отсутствии какого-либо из документов, предусмотренных настоящим административным регламентом,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области, ответственное лицо готовит проект решения об отказе в предоставлении муниципальной  услуге  и направляет его главе администрации;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3) при наличии неполного комплекта документов, необходимых для предоставления муниципальной услуги, формирует перечень документов, не представленных заявителем (представителем заявителя) по собственной инициативе, и перечень сведений, которые подлежат получению посредством межведомственного информационного взаимодействия;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4) направляет должностному лицу администрации , ответственному за осуществление межведомственного информационного взаимодействия , сформированный перечень документов, не представленных заявителем и перечень сведений, которые подлежат получению посредством межведомственного информационного взаимодействия;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5) при наличии полного комплекта документов, необходимых для предоставления муниципальной услуги,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 определяет возможность присвоения, изменения объекту адресации адреса или аннулирования его адреса.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3.3.3.Результатом исполнения административной процедуры по обработке и предварительному рассмотрению документов, необходимых для предоставления муниципальной услуги, являются 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 передача должностному лицу администрации,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по собственной инициативе, и перечень сведений, которые подлежат получению посредством межведомственного информационного взаимодействия;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- подготовка проекта решения об отказе в предоставлении и направление его главе администрации;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3.3.4  Максимальный  срок  исполнения   административной  процедуры- 1 рабочий день  с момента  поступления   заявления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 Административная процедура «Формирование и направление межведомственных запросов»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3.4.1. 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</w:t>
      </w:r>
      <w:r w:rsidR="0040544C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 (представителем заявителя) в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администрацию или уполномоченную организацию документов и информации, которые могут быть получены в рамках межведомственного информационного взаимодействия.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предоставлении заявителем (представителем заявителя) самостоятельно документов, установленных </w:t>
      </w:r>
      <w:hyperlink w:anchor="P140" w:history="1">
        <w:r w:rsidRPr="00F1684B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lang w:eastAsia="ru-RU"/>
          </w:rPr>
          <w:t>пунктом 2.5</w:t>
        </w:r>
      </w:hyperlink>
      <w:r w:rsidRPr="00F1684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административного регламента, межведомственное электронное взаимодействие не проводится.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3.4.2. Межведомственный запрос формируется в форме электронного документа   и направляется в  соответствующий орган  либо   и  использованием электронных систем , либо направляется  через  МФЦ,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3.4.3.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3.4.4. В зависимости от представленн</w:t>
      </w:r>
      <w:r w:rsidR="0040544C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ых документов должностное лицо а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дминистрации, ответственное за рассмотрение поступившего заявления, осуществляет подготовку и направление следующих запросов: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непредставлении документов, установленных 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подпунктами  7-14  пункта  2.5 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Административного регламента, заявителем (представителем заявит</w:t>
      </w:r>
      <w:r w:rsidR="0040544C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еля) самостоятельно, сотрудник а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не позднее 1 рабочего дня, следующего за днем регистрации заявления и документов в Администрации, определяет государственные органы, орган местного самоуправления либо подведомственные государственному органу или органу местного самоуправления организации, в которых данные документы находятся и направляет межведомственные запросы посредством внутриведомственного взаимодействия.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3.4.5.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организацию, предоставляющие документ и информацию.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3.4.6. Максимальный срок выполнения административной процедуры по формированию и направлению межведомственных запросов  не может превышать 6 рабочих дней.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3.4.8. Результатом административной процедуры является получение в рамках межведомственного взаимодействия информации (документов), необходимой для предоставления муниципальной услуги 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3.5. Административная  процедура «Определение возможности присвоения, аннулирования адреса объекту адресации»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3.5.1. Основанием для начала административной процедуры по определению возможности присвоения или аннулирования адреса объекту адресации является </w:t>
      </w:r>
      <w:r w:rsidR="0040544C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передача  специалисту 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 администрации документов, необходимых для предоставления муниципальной услуги.</w:t>
      </w:r>
    </w:p>
    <w:p w:rsidR="002F1B8D" w:rsidRPr="00F1684B" w:rsidRDefault="00674A51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3.5.2. Специалист  Дроновской</w:t>
      </w:r>
      <w:r w:rsidR="002F1B8D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администрации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3.5.3. Максимальный срок выполнения административной процедуры не может превышать 4 рабочих дня.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3.5.4. Критерием принятия решения является наличие оснований для присвоения или аннулирования адреса объекту адресации ,установленных    Постановлением  Правительства  РФ  от 19.11.2014 г.№ 1221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3.5.5.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3.5.6.  Заключение  о возможности  присвоения (аннулирования)  объекту адреса  направляется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специалистом  главе  Дроновской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сельской  администрации.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3.6. Административная процедура « Принятие решения о  присвоении(изменении, аннулировании) объекту  недвижимости  и оформление результата предоставления муниципальной услуги»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3.6.1. Основанием для начала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является передача главе администрации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заключения о возможности  присвоения (аннулирования)  объекту адреса 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3.6.2. Решение о  присвоении (аннулировании) адреса объекту  принимается гла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вой а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и утверждается постановлением 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3.6.3.    При наличии  основания  для   присвоения ( аннулировании) адреса , а так же  при наличии  положительного  за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ключения  специалиста  Дроновской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 администрации о возможности   присвоения( аннулировании) адреса , глава   администрации  поручает  специалисту  подготовить  проект постановления  о присвоении ( аннулировании) адреса   объекта.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3.6.3. В случае принятия решения об отказе в  присвоении   (аннулировании) адреса  глава  администрации   поручает  специалисту подготовить  решение  об отказе в  присвоении ( аннулировании) адреса  в соответствии с  формой , утвержденной  Приказом  Минфина от 11.12.2014 г.№ 146 н.(  приложение № 2  к настоящему  регламенту)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3.6.4. Максимальный срок выполнения административной процедуры по принятию решения о предоставлении (об отказе в предоставлении) муниципальной услуги и оформлению результата предоставления муниципальной услуги не может превышать 3 рабочих дней.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3.6.5. Результатом административной процедуры 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является постановление а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 о предоставлении  присвоении ( изменении , аннулировании)  адреса объекту недвижимости либо  решения об отказе  в присвоении ( изменении , аннулировании)  адреса объекту недвижимости.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3.7.Административная  процедура «Направление оператору федеральной информационной адресной системы (ФИАС) сведений для внесения в государственный адресный реестр»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3.7.1. Основанием для начала административной процедуры по направлению оператору федеральной информационной адресной системы (ФИАС) сведений для внесения в государственный адресный реестр является наличие постановления Администрации.</w:t>
      </w:r>
    </w:p>
    <w:p w:rsidR="002F1B8D" w:rsidRPr="00F1684B" w:rsidRDefault="00674A51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3.7.2. Специалист  Дроновской</w:t>
      </w:r>
      <w:r w:rsidR="002F1B8D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сельской  администрации в срок   ,не  превышающий  3 рабочих дня , направляет  оператору  ФИАС информацию для  внесения в  государственный   адресный  реестр  сведений о  присвоении ( изменении, аннулировании) адреса  объекту  недвижимости. 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3.7.3. Результатом административной процедуры является внесение сведений в государственный адресный реестр адреса объекта адресации.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3.8.  Административная процедура « Выдача заявителю результата предоставления муниципальной услуги »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3.8.1.Основанием для начала административной процедуры по выдаче результата предоставления муниципальной услуги заявителю (представителю заявителя) является наличие постановления администрации о присвоении ( изменении, аннулировании) адреса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объекта недвижимости.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3.8.2. Результатом административной процедуры является выдача  постановления  о  присвоении( изменении ,аннулировании) адреса объекту адресации или выдача уведомления об отказе в присвоении объекту адресации адреса или аннулировании его адреса.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3.8.3. Выдача результата предоставления муниципальной услуги осуществляется  специалистом сельской  администрации способом, указанным заявителем (представителем заявителя) при подаче заявления и необходимых документов на получение муниципальной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3.8.4.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   со дня   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подписания главой  Дроновской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сельской  администрации  постановления присвоении ( изменении, аннулировании) адреса объекта недвижимости или  уведомления  об отказе в присвоении ( изменении, аннулировании) адреса.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0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4. Порядок и формы контроля за исполнением административного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регламента предоставления муниципальной услуги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4.1. Администрация организует и осуществляет контроль за полнотой и качеством предоставления муниципальной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4.2.  Основными  показателями  контроля  за предоставлением  муниципальной услуги являются 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1) независимость;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2) тщательность.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4.3.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4.4. Контроль за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(бездействие) должностных лиц.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4.5. Проверки могут быть плановыми и внеплановыми. Плановые проверки проводятся не реже одного раза в полугодие. Порядок осуществления плановых п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роверок устанавливается главой а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дминистрации.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4.6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4.7.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муниципальной услуги, должностные лица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4.8 Должностные лица, осуществляющие контроль за предоставлением муниципальной услуги, должны принимать меры по </w:t>
      </w: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предотвращению конфликта интересов при предоставлении муниципальной услуги.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4.9. Тщательность осуществления контроля за предоставлением муниципальной услуги состоит в своевременном и точном исполнении уполномоченными лицами обязанностей, предусмотренных разделом 3 административного регламента.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12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4.10. Заявители (представители заявителей) могут контролировать предоставление муниципальной услуги путем получения информации по телефону, письменным обращениям, электронной почте.</w:t>
      </w:r>
    </w:p>
    <w:p w:rsidR="002F1B8D" w:rsidRPr="00F1684B" w:rsidRDefault="002F1B8D" w:rsidP="002F1B8D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b/>
          <w:sz w:val="18"/>
          <w:szCs w:val="18"/>
          <w:lang w:eastAsia="zh-CN"/>
        </w:rPr>
        <w:t>Раздел 5. Досудебный   порядок  обжалования решений  и действий (бездействия), осуществляемых (принятых) входе  предоставления муниципальной  услуги</w:t>
      </w:r>
    </w:p>
    <w:p w:rsidR="002F1B8D" w:rsidRPr="00F1684B" w:rsidRDefault="002F1B8D" w:rsidP="002F1B8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5.1.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услуги.</w:t>
      </w:r>
    </w:p>
    <w:p w:rsidR="002F1B8D" w:rsidRPr="00F1684B" w:rsidRDefault="002F1B8D" w:rsidP="002F1B8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5.2. Заявитель может обратиться с жалобой в следующих случаях:</w:t>
      </w:r>
    </w:p>
    <w:p w:rsidR="002F1B8D" w:rsidRPr="00F1684B" w:rsidRDefault="002F1B8D" w:rsidP="002F1B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1684B">
        <w:rPr>
          <w:rFonts w:ascii="Times New Roman" w:eastAsia="Times New Roman" w:hAnsi="Times New Roman" w:cs="Times New Roman"/>
          <w:sz w:val="18"/>
          <w:szCs w:val="18"/>
        </w:rPr>
        <w:t>нарушение срока регистрации заявления о предоставлении муниципальной услуги;</w:t>
      </w:r>
    </w:p>
    <w:p w:rsidR="002F1B8D" w:rsidRPr="00F1684B" w:rsidRDefault="002F1B8D" w:rsidP="002F1B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1684B">
        <w:rPr>
          <w:rFonts w:ascii="Times New Roman" w:eastAsia="Times New Roman" w:hAnsi="Times New Roman" w:cs="Times New Roman"/>
          <w:sz w:val="18"/>
          <w:szCs w:val="18"/>
        </w:rPr>
        <w:t>нарушение срока предоставления муниципальной услуги;</w:t>
      </w:r>
    </w:p>
    <w:p w:rsidR="002F1B8D" w:rsidRPr="00F1684B" w:rsidRDefault="002F1B8D" w:rsidP="002F1B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1684B">
        <w:rPr>
          <w:rFonts w:ascii="Times New Roman" w:eastAsia="Times New Roman" w:hAnsi="Times New Roman" w:cs="Times New Roman"/>
          <w:sz w:val="18"/>
          <w:szCs w:val="18"/>
        </w:rPr>
        <w:t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Брянской области, нормативными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</w:rPr>
        <w:t xml:space="preserve"> правовыми актами Дроновского</w:t>
      </w:r>
      <w:r w:rsidRPr="00F1684B">
        <w:rPr>
          <w:rFonts w:ascii="Times New Roman" w:eastAsia="Times New Roman" w:hAnsi="Times New Roman" w:cs="Times New Roman"/>
          <w:sz w:val="18"/>
          <w:szCs w:val="18"/>
        </w:rPr>
        <w:t xml:space="preserve"> сельского поселения для предоставления муниципальной услуги;</w:t>
      </w:r>
    </w:p>
    <w:p w:rsidR="002F1B8D" w:rsidRPr="00F1684B" w:rsidRDefault="002F1B8D" w:rsidP="002F1B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1684B">
        <w:rPr>
          <w:rFonts w:ascii="Times New Roman" w:eastAsia="Times New Roman" w:hAnsi="Times New Roman" w:cs="Times New Roman"/>
          <w:sz w:val="18"/>
          <w:szCs w:val="18"/>
        </w:rPr>
        <w:t>отказ в приеме документов;</w:t>
      </w:r>
    </w:p>
    <w:p w:rsidR="002F1B8D" w:rsidRPr="00F1684B" w:rsidRDefault="002F1B8D" w:rsidP="002F1B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1684B">
        <w:rPr>
          <w:rFonts w:ascii="Times New Roman" w:eastAsia="Times New Roman" w:hAnsi="Times New Roman" w:cs="Times New Roman"/>
          <w:sz w:val="18"/>
          <w:szCs w:val="18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нормативными</w:t>
      </w:r>
      <w:r w:rsidR="00674A51" w:rsidRPr="00F1684B">
        <w:rPr>
          <w:rFonts w:ascii="Times New Roman" w:eastAsia="Times New Roman" w:hAnsi="Times New Roman" w:cs="Times New Roman"/>
          <w:sz w:val="18"/>
          <w:szCs w:val="18"/>
        </w:rPr>
        <w:t xml:space="preserve"> правовыми актами Дроновского</w:t>
      </w:r>
      <w:r w:rsidRPr="00F1684B">
        <w:rPr>
          <w:rFonts w:ascii="Times New Roman" w:eastAsia="Times New Roman" w:hAnsi="Times New Roman" w:cs="Times New Roman"/>
          <w:sz w:val="18"/>
          <w:szCs w:val="18"/>
        </w:rPr>
        <w:t xml:space="preserve"> сельского поселения;</w:t>
      </w:r>
    </w:p>
    <w:p w:rsidR="002F1B8D" w:rsidRPr="00F1684B" w:rsidRDefault="002F1B8D" w:rsidP="002F1B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1684B">
        <w:rPr>
          <w:rFonts w:ascii="Times New Roman" w:eastAsia="Times New Roman" w:hAnsi="Times New Roman" w:cs="Times New Roman"/>
          <w:sz w:val="18"/>
          <w:szCs w:val="18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5.3.</w:t>
      </w:r>
      <w:r w:rsidR="00674A51"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Жалоба подается в Дроновскую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сельскую администрацию в письменной форме на бумажном носителе (в том числе при личном приеме заявителя) или в электронной форме на имя Главы </w:t>
      </w:r>
      <w:r w:rsidR="00674A51" w:rsidRPr="00F1684B">
        <w:rPr>
          <w:rFonts w:ascii="Times New Roman" w:eastAsia="Calibri" w:hAnsi="Times New Roman" w:cs="Calibri"/>
          <w:sz w:val="18"/>
          <w:szCs w:val="18"/>
          <w:lang w:eastAsia="ru-RU"/>
        </w:rPr>
        <w:t>Дроновской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сельской администрации.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5.4. Жалоба должна содержать: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фамилию, имя, отчество (последнее – при наличии), сведения о месте жительства заявителя – физического лица, а также номер контактного телефона, адрес электронной почты (при наличии) и почтовый адрес,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по которым должен быть направлен ответ заявителю;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t>доводы, на основании которых заявитель не согласен с решением</w:t>
      </w:r>
      <w:r w:rsidRPr="00F1684B">
        <w:rPr>
          <w:rFonts w:ascii="Times New Roman" w:eastAsia="Calibri" w:hAnsi="Times New Roman" w:cs="Times New Roman"/>
          <w:sz w:val="18"/>
          <w:szCs w:val="18"/>
          <w:lang w:eastAsia="ru-RU"/>
        </w:rPr>
        <w:br/>
        <w:t>и действиями (бездействием) органа, предоставляющего муниципальную услугу, должностного лица или иного муниципального служащего (заявителем могут быть представлены документы (при наличии), подтверждающие доводы заявителя, либо их копии).</w:t>
      </w:r>
    </w:p>
    <w:p w:rsidR="002F1B8D" w:rsidRPr="00F1684B" w:rsidRDefault="002F1B8D" w:rsidP="002F1B8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5.5. В соответствии с законодательством Российской Федерации в случае подачи жалобы на личном приеме заявитель представляет документ, удостоверяющий его личность.</w:t>
      </w:r>
    </w:p>
    <w:p w:rsidR="002F1B8D" w:rsidRPr="00F1684B" w:rsidRDefault="002F1B8D" w:rsidP="002F1B8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2F1B8D" w:rsidRPr="00F1684B" w:rsidRDefault="002F1B8D" w:rsidP="002F1B8D">
      <w:pPr>
        <w:widowControl w:val="0"/>
        <w:spacing w:after="0" w:line="240" w:lineRule="auto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5.6. Жал</w:t>
      </w:r>
      <w:r w:rsidR="00674A51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оба, поступившая в Дроновскую</w:t>
      </w: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сельскую администрацию, подлежит регистрации не позднее следующего рабочего дня со дня ее поступления.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По результатам рассмотрения жалобы Глава сельской  администрации принимает решение об удовлетворении жалобы  либо  об отказе  в удовлетворении жалобы в срок, не превышающий 15 рабочих дней со дня регистрации жалобы 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исправлений.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5.7. В удовлетворении жалобы может быть отказано в следующих случаях: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наличие вступившего в законную силу решения суда по жалобе о том же предмете и по тем же основаниям;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наличие решения по жалобе, принятого ранее в отношении того же заявителя и по тому же предмету жалобы.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5.8. Жалоба может быть оставлена без ответа в следующих случаях: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2F1B8D" w:rsidRPr="00F1684B" w:rsidRDefault="002F1B8D" w:rsidP="002F1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5.9. Ответ о результате рассмотрения жалобы подписывается  Главой сельской администрации и направляется заявителю не позднее дня, следующего за днем принятия решения, в письменной форме.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5.10. Заявитель имеет право обжаловать принятое по жалобе решение вышестоящим должностным лицам или в судебном порядке в соответствии  с законодательством Российской Федерации.</w:t>
      </w: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182A5C" w:rsidRPr="00F1684B" w:rsidRDefault="00182A5C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bookmarkStart w:id="1" w:name="_GoBack"/>
      <w:bookmarkEnd w:id="1"/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lastRenderedPageBreak/>
        <w:t>Приложение № 1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Утверждено 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Постановлением</w:t>
      </w:r>
    </w:p>
    <w:p w:rsidR="002F1B8D" w:rsidRPr="00F1684B" w:rsidRDefault="00674A51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Дроновской</w:t>
      </w:r>
      <w:r w:rsidR="002F1B8D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сельской администрации</w:t>
      </w:r>
    </w:p>
    <w:p w:rsidR="0015412C" w:rsidRPr="00F1684B" w:rsidRDefault="0015412C" w:rsidP="0015412C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От  31.05.2021 № 16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ФОРМА ЗАЯВЛЕНИЯ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О ПРИСВОЕНИИ ОБЪЕКТУ АДРЕСАЦИИ АДРЕСА ИЛИ АННУЛИРОВАНИИ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684B">
        <w:rPr>
          <w:rFonts w:ascii="Times New Roman" w:eastAsia="Times New Roman" w:hAnsi="Times New Roman" w:cs="Times New Roman"/>
          <w:sz w:val="18"/>
          <w:szCs w:val="18"/>
          <w:lang w:eastAsia="ru-RU"/>
        </w:rPr>
        <w:t>ЕГО АДРЕСА</w:t>
      </w:r>
    </w:p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417"/>
      </w:tblGrid>
      <w:tr w:rsidR="002F1B8D" w:rsidRPr="00F1684B" w:rsidTr="00112326">
        <w:tc>
          <w:tcPr>
            <w:tcW w:w="6316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41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</w:tblBorders>
        </w:tblPrEx>
        <w:tc>
          <w:tcPr>
            <w:tcW w:w="9064" w:type="dxa"/>
            <w:gridSpan w:val="11"/>
            <w:tcBorders>
              <w:left w:val="nil"/>
              <w:right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6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18" w:type="dxa"/>
            <w:gridSpan w:val="5"/>
            <w:vMerge w:val="restart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 принято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регистрационный номер _______________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листов заявления 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прилагаемых документов ____,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оригиналов ___, копий ____, количество листов в оригиналах ____, копиях 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ФИО должностного лица ________________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должностного лица ____________</w:t>
            </w:r>
          </w:p>
        </w:tc>
      </w:tr>
      <w:tr w:rsidR="002F1B8D" w:rsidRPr="00F1684B" w:rsidTr="00112326">
        <w:tblPrEx>
          <w:tblBorders>
            <w:insideH w:val="nil"/>
          </w:tblBorders>
        </w:tblPrEx>
        <w:trPr>
          <w:trHeight w:val="450"/>
        </w:trPr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----------------------------------------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органа местного самоуправления, органа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компанией в соответствии с Федеральным </w:t>
            </w:r>
            <w:hyperlink r:id="rId21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28 сентября 2010 г. N 244-ФЗ "Об инновационном центре "Сколково" (Собрание законодательства Российской Федерации, 2010, N 40, ст. 4970; 2019, N 31, ст. 4457) (далее - Федеральный закон "Об инновационном центре "Сколково")</w:t>
            </w:r>
          </w:p>
        </w:tc>
        <w:tc>
          <w:tcPr>
            <w:tcW w:w="5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8" w:type="dxa"/>
            <w:gridSpan w:val="5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8" w:type="dxa"/>
            <w:gridSpan w:val="5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"__" ____________ ____ г.</w:t>
            </w:r>
          </w:p>
        </w:tc>
      </w:tr>
      <w:tr w:rsidR="002F1B8D" w:rsidRPr="00F1684B" w:rsidTr="00112326">
        <w:tc>
          <w:tcPr>
            <w:tcW w:w="550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8514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в отношении объекта адресации:</w:t>
            </w:r>
          </w:p>
        </w:tc>
      </w:tr>
      <w:tr w:rsidR="002F1B8D" w:rsidRPr="00F1684B" w:rsidTr="00112326"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4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Вид:</w:t>
            </w:r>
          </w:p>
        </w:tc>
      </w:tr>
      <w:tr w:rsidR="002F1B8D" w:rsidRPr="00F1684B" w:rsidTr="00112326"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420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Сооружение</w:t>
            </w:r>
          </w:p>
        </w:tc>
        <w:tc>
          <w:tcPr>
            <w:tcW w:w="435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67" w:type="dxa"/>
            <w:gridSpan w:val="2"/>
            <w:vMerge w:val="restart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Машино-место</w:t>
            </w:r>
          </w:p>
        </w:tc>
      </w:tr>
      <w:tr w:rsidR="002F1B8D" w:rsidRPr="00F1684B" w:rsidTr="00112326"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2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03" w:type="dxa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Здание (строение)</w:t>
            </w:r>
          </w:p>
        </w:tc>
        <w:tc>
          <w:tcPr>
            <w:tcW w:w="420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</w:t>
            </w:r>
          </w:p>
        </w:tc>
        <w:tc>
          <w:tcPr>
            <w:tcW w:w="43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2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0" w:type="dxa"/>
            <w:vMerge w:val="restart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8514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Присвоить адрес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4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связи с: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7" w:type="dxa"/>
            <w:gridSpan w:val="9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4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земельного участка(ов) путем раздела земельного участка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земельного участка, раздел которого осуществляется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7" w:type="dxa"/>
            <w:gridSpan w:val="9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земельного участка путем объединения земельных участков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объединяемых земельных участков</w:t>
            </w: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Кадастровый номер объединяемого земельного участка </w:t>
            </w:r>
            <w:hyperlink r:id="rId22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&lt;1&gt;</w:t>
              </w:r>
            </w:hyperlink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Адрес объединяемого земельного участка </w:t>
            </w:r>
            <w:hyperlink r:id="rId23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&lt;1&gt;</w:t>
              </w:r>
            </w:hyperlink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417"/>
      </w:tblGrid>
      <w:tr w:rsidR="002F1B8D" w:rsidRPr="00F1684B" w:rsidTr="00112326">
        <w:tc>
          <w:tcPr>
            <w:tcW w:w="631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41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  <w:insideH w:val="nil"/>
          </w:tblBorders>
        </w:tblPrEx>
        <w:tc>
          <w:tcPr>
            <w:tcW w:w="9064" w:type="dxa"/>
            <w:gridSpan w:val="6"/>
            <w:tcBorders>
              <w:left w:val="nil"/>
              <w:bottom w:val="nil"/>
              <w:right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 w:val="restart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земельного участка(ов) путем выдела из земельного участка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земельного участка, из которого осуществляется выдел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земельных участков, которые перераспределяются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Кадастровый номер земельного участка, который перераспределяется </w:t>
            </w:r>
            <w:hyperlink r:id="rId24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&lt;2&gt;</w:t>
              </w:r>
            </w:hyperlink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Адрес земельного участка, который перераспределяется </w:t>
            </w:r>
            <w:hyperlink r:id="rId25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&lt;2&gt;</w:t>
              </w:r>
            </w:hyperlink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Строительством, реконструкцией здания (строения), сооружения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26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кодексом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здания (строения), сооружения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помещения</w:t>
            </w: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помещения</w:t>
            </w:r>
          </w:p>
        </w:tc>
      </w:tr>
      <w:tr w:rsidR="002F1B8D" w:rsidRPr="00F1684B" w:rsidTr="00112326"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blPrEx>
          <w:tblBorders>
            <w:insideH w:val="nil"/>
          </w:tblBorders>
        </w:tblPrEx>
        <w:tc>
          <w:tcPr>
            <w:tcW w:w="522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50" w:type="dxa"/>
            <w:gridSpan w:val="2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9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850"/>
      </w:tblGrid>
      <w:tr w:rsidR="002F1B8D" w:rsidRPr="00F1684B" w:rsidTr="00112326">
        <w:tc>
          <w:tcPr>
            <w:tcW w:w="6316" w:type="dxa"/>
            <w:gridSpan w:val="9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40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  <w:insideH w:val="nil"/>
          </w:tblBorders>
        </w:tblPrEx>
        <w:tc>
          <w:tcPr>
            <w:tcW w:w="9047" w:type="dxa"/>
            <w:gridSpan w:val="13"/>
            <w:tcBorders>
              <w:left w:val="nil"/>
              <w:bottom w:val="nil"/>
              <w:right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помещения(ий) в здании (строении), сооружении путем раздела здания (строения), сооружения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65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помещений</w:t>
            </w:r>
          </w:p>
        </w:tc>
        <w:tc>
          <w:tcPr>
            <w:tcW w:w="85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65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помещений</w:t>
            </w:r>
          </w:p>
        </w:tc>
        <w:tc>
          <w:tcPr>
            <w:tcW w:w="85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здания, сооружения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помещения(ий) в здании (строении), сооружении путем раздела помещения, машино-места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9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Назначение помещения (жилое (нежилое) помещение) </w:t>
            </w:r>
            <w:hyperlink r:id="rId27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&lt;3&gt;</w:t>
              </w:r>
            </w:hyperlink>
          </w:p>
        </w:tc>
        <w:tc>
          <w:tcPr>
            <w:tcW w:w="3024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помещения </w:t>
            </w:r>
            <w:hyperlink r:id="rId28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&lt;3&gt;</w:t>
              </w:r>
            </w:hyperlink>
          </w:p>
        </w:tc>
        <w:tc>
          <w:tcPr>
            <w:tcW w:w="239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помещений </w:t>
            </w:r>
            <w:hyperlink r:id="rId29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&lt;3&gt;</w:t>
              </w:r>
            </w:hyperlink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9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помещения, машино-места, раздел которого осуществляется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помещения, машино-места, раздел которого осуществляется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помещения в здании (строении), сооружении путем объединения помещений, машино-мест в здании (строении), сооружении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6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8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нежилого помещения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объединяемых помещений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Кадастровый номер объединяемого помещения </w:t>
            </w:r>
            <w:hyperlink r:id="rId30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&lt;4&gt;</w:t>
              </w:r>
            </w:hyperlink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Адрес объединяемого помещения </w:t>
            </w:r>
            <w:hyperlink r:id="rId31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&lt;4&gt;</w:t>
              </w:r>
            </w:hyperlink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6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8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 нежилого помещения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помещений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здания, сооружения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blPrEx>
          <w:tblBorders>
            <w:insideH w:val="nil"/>
          </w:tblBorders>
        </w:tblPrEx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 w:val="restart"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машино-места в здании, сооружении путем раздела здания, сооружения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машиномест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здания, сооружения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машино-места (машино-мест) в здании, сооружении путем раздела помещения, машино-места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машино-мест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помещения, машино-места, раздел которого осуществляется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помещения, машино-места раздел которого осуществляется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машино-места в здании, сооружении путем объединения помещений, машино-мест в здании, сооружении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объединяемых помещений, машино-мест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Кадастровый номер объединяемого помещения </w:t>
            </w:r>
            <w:hyperlink r:id="rId32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&lt;4&gt;</w:t>
              </w:r>
            </w:hyperlink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Адрес объединяемого помещения </w:t>
            </w:r>
            <w:hyperlink r:id="rId33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&lt;4&gt;</w:t>
              </w:r>
            </w:hyperlink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Образованием машино-места в здании, сооружении путем переустройства и (или) перепланировки мест общего пользования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образуемых машиномест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здания, сооружения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здания, сооружения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  <w:bottom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3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 w:val="restart"/>
            <w:tcBorders>
              <w:top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Необходимостью приведения адреса земельного участка, здания (строения), сооружения, помещения, машино-места, государственный кадастровый учет которого осуществлен в соответствии с Федеральным </w:t>
            </w:r>
            <w:hyperlink r:id="rId34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13 июля 2015 г. N 218-ФЗ "О государственной регистрации недвижимости" (Собрание законодательства Российской Федерации, 2015, N 29, ст. 4344; 2020, N 22, ст. 3383) (далее - Федеральный закон "О государственной регистрации недвижимости") в соответствие с документацией по планировке территории или проектной документацией на здание (строение), сооружение, помещение, машино-место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земельного участка, здания (строения), сооружения, помещения, машиноместа</w:t>
            </w:r>
          </w:p>
        </w:tc>
        <w:tc>
          <w:tcPr>
            <w:tcW w:w="4159" w:type="dxa"/>
            <w:gridSpan w:val="6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Существующий адрес земельного участка, здания (строения), сооружения, помещения, машиноместа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1" w:type="dxa"/>
            <w:gridSpan w:val="11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Отсутствием у земельного участка, здания (строения), сооружения, помещения, машино-места, государственный кадастровый учет которого осуществлен в соответствии с Федеральным </w:t>
            </w:r>
            <w:hyperlink r:id="rId35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"О государственной регистрации недвижимости", адреса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 земельного участка, здания (строения), сооружения, помещения, машиноместа</w:t>
            </w:r>
          </w:p>
        </w:tc>
        <w:tc>
          <w:tcPr>
            <w:tcW w:w="4159" w:type="dxa"/>
            <w:gridSpan w:val="6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земельного участка, на котором 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  <w:vAlign w:val="bottom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0" w:type="dxa"/>
            <w:vMerge/>
            <w:tcBorders>
              <w:top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9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361"/>
      </w:tblGrid>
      <w:tr w:rsidR="002F1B8D" w:rsidRPr="00F1684B" w:rsidTr="00112326">
        <w:tc>
          <w:tcPr>
            <w:tcW w:w="631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36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  <w:insideV w:val="nil"/>
          </w:tblBorders>
        </w:tblPrEx>
        <w:tc>
          <w:tcPr>
            <w:tcW w:w="631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8470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Аннулировать адрес объекта адресации:</w:t>
            </w: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поселения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внутригородского района городского округа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населенного пункта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земельного участка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и номер помещения, расположенного в здании или сооружении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0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связи с:</w:t>
            </w: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3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Прекращением существования объекта адресации и (или) снятием с государственного кадастрового учета объекта недвижимости, являющегося объектом адресации</w:t>
            </w: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Исключением из Единого государственного реестра недвижимости указанных в </w:t>
            </w:r>
            <w:hyperlink r:id="rId36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части 7 статьи 72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Федерального закона "О государственной регистрации недвижимости" сведений об объекте недвижимости, являющемся объектом адресации</w:t>
            </w: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8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Присвоением объекту адресации нового адреса</w:t>
            </w: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Дополнительная информация:</w:t>
            </w: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850"/>
      </w:tblGrid>
      <w:tr w:rsidR="002F1B8D" w:rsidRPr="00F1684B" w:rsidTr="00112326">
        <w:tc>
          <w:tcPr>
            <w:tcW w:w="6316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40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</w:tblBorders>
        </w:tblPrEx>
        <w:tc>
          <w:tcPr>
            <w:tcW w:w="9047" w:type="dxa"/>
            <w:gridSpan w:val="15"/>
            <w:tcBorders>
              <w:left w:val="nil"/>
              <w:right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89" w:type="dxa"/>
            <w:gridSpan w:val="1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20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физическое лицо: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имя (полностью):</w:t>
            </w:r>
          </w:p>
        </w:tc>
        <w:tc>
          <w:tcPr>
            <w:tcW w:w="2240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отчество (полностью) (при наличии):</w:t>
            </w:r>
          </w:p>
        </w:tc>
        <w:tc>
          <w:tcPr>
            <w:tcW w:w="850" w:type="dxa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(при наличии):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вид:</w:t>
            </w:r>
          </w:p>
        </w:tc>
        <w:tc>
          <w:tcPr>
            <w:tcW w:w="2240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серия:</w:t>
            </w:r>
          </w:p>
        </w:tc>
        <w:tc>
          <w:tcPr>
            <w:tcW w:w="85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выдачи:</w:t>
            </w:r>
          </w:p>
        </w:tc>
        <w:tc>
          <w:tcPr>
            <w:tcW w:w="3090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 выдан: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"__" ______ ____ г.</w:t>
            </w:r>
          </w:p>
        </w:tc>
        <w:tc>
          <w:tcPr>
            <w:tcW w:w="3090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6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0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2894" w:type="dxa"/>
            <w:gridSpan w:val="6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для связи:</w:t>
            </w:r>
          </w:p>
        </w:tc>
        <w:tc>
          <w:tcPr>
            <w:tcW w:w="2262" w:type="dxa"/>
            <w:gridSpan w:val="3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 (при наличии):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4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4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20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наименование:</w:t>
            </w:r>
          </w:p>
        </w:tc>
        <w:tc>
          <w:tcPr>
            <w:tcW w:w="5006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6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4102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 (для российского юридического лица):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2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226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"__" ________ ____ г.</w:t>
            </w:r>
          </w:p>
        </w:tc>
        <w:tc>
          <w:tcPr>
            <w:tcW w:w="2262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4" w:type="dxa"/>
            <w:gridSpan w:val="5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2744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для связи:</w:t>
            </w:r>
          </w:p>
        </w:tc>
        <w:tc>
          <w:tcPr>
            <w:tcW w:w="2262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 (при наличии):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1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44" w:type="dxa"/>
            <w:gridSpan w:val="5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2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20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Вещное право на объект адресации: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собственности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хозяйственного ведения имуществом на объект адресации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оперативного управления имуществом на объект адресации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пожизненно наследуемого владения земельным участком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1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постоянного (бессрочного) пользования земельным участком</w:t>
            </w:r>
          </w:p>
        </w:tc>
      </w:tr>
      <w:tr w:rsidR="002F1B8D" w:rsidRPr="00F1684B" w:rsidTr="00112326">
        <w:tc>
          <w:tcPr>
            <w:tcW w:w="55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89" w:type="dxa"/>
            <w:gridSpan w:val="1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3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Лично</w:t>
            </w:r>
          </w:p>
        </w:tc>
        <w:tc>
          <w:tcPr>
            <w:tcW w:w="356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02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многофункциональном центре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Почтовым отправлением по адресу:</w:t>
            </w:r>
          </w:p>
        </w:tc>
        <w:tc>
          <w:tcPr>
            <w:tcW w:w="44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3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41" w:type="dxa"/>
            <w:gridSpan w:val="1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41" w:type="dxa"/>
            <w:gridSpan w:val="1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личном кабинете федеральной информационной адресной системы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адрес электронной почты (для </w:t>
            </w: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сообщения о получении заявления и документов)</w:t>
            </w:r>
          </w:p>
        </w:tc>
        <w:tc>
          <w:tcPr>
            <w:tcW w:w="44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3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8489" w:type="dxa"/>
            <w:gridSpan w:val="1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Расписку в получении документов прошу: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6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Выдать лично</w:t>
            </w:r>
          </w:p>
        </w:tc>
        <w:tc>
          <w:tcPr>
            <w:tcW w:w="6425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Расписка получена: ___________________________________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 заявителя)</w:t>
            </w: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почтовым отправлением по адресу:</w:t>
            </w:r>
          </w:p>
        </w:tc>
        <w:tc>
          <w:tcPr>
            <w:tcW w:w="44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3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58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8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41" w:type="dxa"/>
            <w:gridSpan w:val="1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направлять</w:t>
            </w:r>
          </w:p>
        </w:tc>
      </w:tr>
    </w:tbl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907"/>
      </w:tblGrid>
      <w:tr w:rsidR="002F1B8D" w:rsidRPr="00F1684B" w:rsidTr="00112326">
        <w:tc>
          <w:tcPr>
            <w:tcW w:w="6316" w:type="dxa"/>
            <w:gridSpan w:val="9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418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</w:tblBorders>
        </w:tblPrEx>
        <w:tc>
          <w:tcPr>
            <w:tcW w:w="9065" w:type="dxa"/>
            <w:gridSpan w:val="13"/>
            <w:tcBorders>
              <w:left w:val="nil"/>
              <w:right w:val="nil"/>
            </w:tcBorders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Заявитель: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96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96" w:type="dxa"/>
            <w:gridSpan w:val="11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5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физическое лицо: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имя (полностью):</w:t>
            </w:r>
          </w:p>
        </w:tc>
        <w:tc>
          <w:tcPr>
            <w:tcW w:w="2230" w:type="dxa"/>
            <w:gridSpan w:val="4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отчество (полностью) (при наличии):</w:t>
            </w:r>
          </w:p>
        </w:tc>
        <w:tc>
          <w:tcPr>
            <w:tcW w:w="907" w:type="dxa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(при наличии):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0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вид:</w:t>
            </w:r>
          </w:p>
        </w:tc>
        <w:tc>
          <w:tcPr>
            <w:tcW w:w="2230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серия:</w:t>
            </w:r>
          </w:p>
        </w:tc>
        <w:tc>
          <w:tcPr>
            <w:tcW w:w="90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0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4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выдачи:</w:t>
            </w:r>
          </w:p>
        </w:tc>
        <w:tc>
          <w:tcPr>
            <w:tcW w:w="3137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кем выдан: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4" w:type="dxa"/>
            <w:gridSpan w:val="4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"__" ______ ____ г.</w:t>
            </w:r>
          </w:p>
        </w:tc>
        <w:tc>
          <w:tcPr>
            <w:tcW w:w="3137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4" w:type="dxa"/>
            <w:gridSpan w:val="4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7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2868" w:type="dxa"/>
            <w:gridSpan w:val="6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для связи:</w:t>
            </w:r>
          </w:p>
        </w:tc>
        <w:tc>
          <w:tcPr>
            <w:tcW w:w="2303" w:type="dxa"/>
            <w:gridSpan w:val="3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 (при наличии):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8" w:type="dxa"/>
            <w:gridSpan w:val="6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3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8" w:type="dxa"/>
            <w:gridSpan w:val="6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3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полное наименование:</w:t>
            </w:r>
          </w:p>
        </w:tc>
        <w:tc>
          <w:tcPr>
            <w:tcW w:w="5007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7" w:type="dxa"/>
            <w:gridSpan w:val="8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КПП (для российского юридического лица):</w:t>
            </w:r>
          </w:p>
        </w:tc>
        <w:tc>
          <w:tcPr>
            <w:tcW w:w="41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(для российского юридического лица):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8" w:type="dxa"/>
            <w:gridSpan w:val="7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2303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"__" _________ ____ г.</w:t>
            </w:r>
          </w:p>
        </w:tc>
        <w:tc>
          <w:tcPr>
            <w:tcW w:w="2303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4" w:type="dxa"/>
            <w:gridSpan w:val="5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3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2704" w:type="dxa"/>
            <w:gridSpan w:val="5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для связи:</w:t>
            </w:r>
          </w:p>
        </w:tc>
        <w:tc>
          <w:tcPr>
            <w:tcW w:w="2303" w:type="dxa"/>
            <w:gridSpan w:val="3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электронной почты (при наличии):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3" w:type="dxa"/>
            <w:gridSpan w:val="3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4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04" w:type="dxa"/>
            <w:gridSpan w:val="5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3" w:type="dxa"/>
            <w:gridSpan w:val="3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2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91" w:type="dxa"/>
            <w:gridSpan w:val="10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Документы, прилагаемые к заявлению: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Оригинал в количестве ___ экз., на ___ л.</w:t>
            </w:r>
          </w:p>
        </w:tc>
        <w:tc>
          <w:tcPr>
            <w:tcW w:w="370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в количестве ___ экз., на ___ л.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Оригинал в количестве ___ экз., на ___ л.</w:t>
            </w:r>
          </w:p>
        </w:tc>
        <w:tc>
          <w:tcPr>
            <w:tcW w:w="370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в количестве ___ экз., на ___ л.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Оригинал в количестве ___ экз., на ___ л.</w:t>
            </w:r>
          </w:p>
        </w:tc>
        <w:tc>
          <w:tcPr>
            <w:tcW w:w="3708" w:type="dxa"/>
            <w:gridSpan w:val="6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в количестве ___ экз., на ___ л.</w:t>
            </w:r>
          </w:p>
        </w:tc>
      </w:tr>
      <w:tr w:rsidR="002F1B8D" w:rsidRPr="00F1684B" w:rsidTr="00112326">
        <w:tc>
          <w:tcPr>
            <w:tcW w:w="5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8" w:type="dxa"/>
            <w:gridSpan w:val="1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F1B8D" w:rsidRPr="00F1684B" w:rsidRDefault="002F1B8D" w:rsidP="002F1B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417"/>
      </w:tblGrid>
      <w:tr w:rsidR="002F1B8D" w:rsidRPr="00F1684B" w:rsidTr="00112326">
        <w:tc>
          <w:tcPr>
            <w:tcW w:w="628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 N ___</w:t>
            </w:r>
          </w:p>
        </w:tc>
        <w:tc>
          <w:tcPr>
            <w:tcW w:w="141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листов ___</w:t>
            </w:r>
          </w:p>
        </w:tc>
      </w:tr>
      <w:tr w:rsidR="002F1B8D" w:rsidRPr="00F1684B" w:rsidTr="00112326">
        <w:tblPrEx>
          <w:tblBorders>
            <w:left w:val="nil"/>
            <w:right w:val="nil"/>
            <w:insideV w:val="nil"/>
          </w:tblBorders>
        </w:tblPrEx>
        <w:tc>
          <w:tcPr>
            <w:tcW w:w="6284" w:type="dxa"/>
            <w:gridSpan w:val="3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а также организацией, признаваемой управляющей компанией в соответствии с Федеральным </w:t>
            </w:r>
            <w:hyperlink r:id="rId37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"Об инновационном центре "Сколково",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 Федеральным </w:t>
            </w:r>
            <w:hyperlink r:id="rId38" w:history="1">
              <w:r w:rsidRPr="00F1684B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lang w:eastAsia="ru-RU"/>
                </w:rPr>
                <w:t>законом</w:t>
              </w:r>
            </w:hyperlink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"Об инновационном центре "Сколково", осуществляющими присвоение, изменение и аннулирование адресов, в целях предоставления государственной услуги.</w:t>
            </w:r>
          </w:p>
        </w:tc>
      </w:tr>
      <w:tr w:rsidR="002F1B8D" w:rsidRPr="00F1684B" w:rsidTr="00112326">
        <w:tc>
          <w:tcPr>
            <w:tcW w:w="537" w:type="dxa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Настоящим также подтверждаю, что: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сведения, указанные в настоящем заявлении, на дату представления заявления достоверны;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2F1B8D" w:rsidRPr="00F1684B" w:rsidTr="00112326">
        <w:tc>
          <w:tcPr>
            <w:tcW w:w="5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747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2780" w:type="dxa"/>
            <w:gridSpan w:val="2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8" w:type="dxa"/>
            <w:tcBorders>
              <w:right w:val="nil"/>
            </w:tcBorders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389" w:type="dxa"/>
            <w:tcBorders>
              <w:left w:val="nil"/>
            </w:tcBorders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2780" w:type="dxa"/>
            <w:gridSpan w:val="2"/>
            <w:vAlign w:val="center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"__" ___________ ____ г.</w:t>
            </w:r>
          </w:p>
        </w:tc>
      </w:tr>
      <w:tr w:rsidR="002F1B8D" w:rsidRPr="00F1684B" w:rsidTr="00112326">
        <w:tc>
          <w:tcPr>
            <w:tcW w:w="537" w:type="dxa"/>
            <w:vMerge w:val="restart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168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Отметка специалиста, принявшего заявление и приложенные к нему документы:</w:t>
            </w: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7" w:type="dxa"/>
            <w:gridSpan w:val="4"/>
          </w:tcPr>
          <w:p w:rsidR="002F1B8D" w:rsidRPr="00F1684B" w:rsidRDefault="002F1B8D" w:rsidP="002F1B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1B8D" w:rsidRPr="00F1684B" w:rsidTr="00112326">
        <w:tc>
          <w:tcPr>
            <w:tcW w:w="537" w:type="dxa"/>
            <w:vMerge/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1B8D" w:rsidRPr="00F1684B" w:rsidRDefault="002F1B8D" w:rsidP="002F1B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both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Приложение № 2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Утверждено 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Постановлением</w:t>
      </w:r>
    </w:p>
    <w:p w:rsidR="002F1B8D" w:rsidRPr="00F1684B" w:rsidRDefault="00674A51" w:rsidP="002F1B8D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Дроновской</w:t>
      </w:r>
      <w:r w:rsidR="002F1B8D"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 xml:space="preserve"> сельской администрации</w:t>
      </w:r>
    </w:p>
    <w:p w:rsidR="0015412C" w:rsidRPr="00F1684B" w:rsidRDefault="0015412C" w:rsidP="0015412C">
      <w:pPr>
        <w:spacing w:after="0" w:line="240" w:lineRule="auto"/>
        <w:jc w:val="right"/>
        <w:rPr>
          <w:rFonts w:ascii="Times New Roman" w:eastAsia="SimSun" w:hAnsi="Times New Roman" w:cs="Times New Roman"/>
          <w:sz w:val="18"/>
          <w:szCs w:val="18"/>
          <w:lang w:eastAsia="zh-CN"/>
        </w:rPr>
      </w:pPr>
      <w:r w:rsidRPr="00F1684B">
        <w:rPr>
          <w:rFonts w:ascii="Times New Roman" w:eastAsia="SimSun" w:hAnsi="Times New Roman" w:cs="Times New Roman"/>
          <w:sz w:val="18"/>
          <w:szCs w:val="18"/>
          <w:lang w:eastAsia="zh-CN"/>
        </w:rPr>
        <w:t>От  31.05.2021 № 16</w:t>
      </w: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18"/>
          <w:szCs w:val="18"/>
          <w:lang w:eastAsia="zh-CN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ФОРМА РЕШЕНИЯ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ОБ ОТКАЗЕ В ПРИСВОЕНИИ ОБЪЕКТУ АДРЕСАЦИИ АДРЕСА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ИЛИ АННУЛИРОВАНИИ ЕГО АДРЕСА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  (Ф.И.О., адрес заявителя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 (представителя) заявителя)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   (регистрационный номер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   заявления о присвоении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  объекту адресации адреса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или аннулировании его адреса)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Решение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об отказе в присвоении объекту адресации адреса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или аннулировании его адреса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от ___________ N 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(наименование органа местного самоуправления, органа государственной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власти субъекта Российской Федерации - города федерального значения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или органа местного самоуправления внутригородского муниципального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образования города федерального значения, уполномоченного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законом субъекта Российской Федерации, а также организации,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признаваемой управляющей компанией в соответствии с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Федеральным </w:t>
      </w:r>
      <w:hyperlink r:id="rId39" w:history="1">
        <w:r w:rsidRPr="00F1684B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Pr="00F1684B">
        <w:rPr>
          <w:rFonts w:ascii="Times New Roman" w:hAnsi="Times New Roman" w:cs="Times New Roman"/>
          <w:sz w:val="18"/>
          <w:szCs w:val="18"/>
        </w:rPr>
        <w:t xml:space="preserve"> от 28 сентября 2010 г. N 244-ФЗ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"Об инновационном центре "Сколково" (Собрание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законодательства Российской Федерации, 2010, N 40,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ст. 4970; 2019, N 31, ст. 4457))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сообщает, что ____________________________________________________________,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(Ф.И.О. заявителя в дательном падеже, наименование, номер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и дата выдачи документа,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подтверждающего личность, почтовый адрес - для физического лица;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полное наименование, ИНН, КПП (для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российского юридического лица), страна, дата и номер регистрации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(для иностранного юридического лица),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почтовый адрес - для юридического лица)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на  основании  </w:t>
      </w:r>
      <w:hyperlink r:id="rId40" w:history="1">
        <w:r w:rsidRPr="00F1684B">
          <w:rPr>
            <w:rFonts w:ascii="Times New Roman" w:hAnsi="Times New Roman" w:cs="Times New Roman"/>
            <w:color w:val="0000FF"/>
            <w:sz w:val="18"/>
            <w:szCs w:val="18"/>
          </w:rPr>
          <w:t>Правил</w:t>
        </w:r>
      </w:hyperlink>
      <w:r w:rsidRPr="00F1684B">
        <w:rPr>
          <w:rFonts w:ascii="Times New Roman" w:hAnsi="Times New Roman" w:cs="Times New Roman"/>
          <w:sz w:val="18"/>
          <w:szCs w:val="18"/>
        </w:rPr>
        <w:t xml:space="preserve">  присвоения,  изменения  и   аннулирования   адресов,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утвержденных постановлением Правительства Российской Федерации от 19 ноября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2014 г.  N 1221,  отказано  в  присвоении (аннулировании) адреса следующему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(нужное подчеркнуть)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объекту адресации ________________________________________________________.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(вид и наименование объекта адресации, описание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местонахождения объекта адресации в случае обращения заявителя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о присвоении объекту адресации адреса,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адрес объекта адресации в случае обращения заявителя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об аннулировании его адреса)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в связи с _________________________________________________________________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__________________________________________________________________________.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(основание отказа)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Уполномоченное    лицо    органа    местного   самоуправления,   органа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государственной  власти субъекта Российской Федерации - города федерального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значения или органа местного самоуправления внутригородского муниципального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образования  города федерального значения, уполномоченного законом субъекта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Российской    Федерации,  а  также  организации,  признаваемой  управляющей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компанией в соответствии  с  Федеральным  </w:t>
      </w:r>
      <w:hyperlink r:id="rId41" w:history="1">
        <w:r w:rsidRPr="00F1684B">
          <w:rPr>
            <w:rFonts w:ascii="Times New Roman" w:hAnsi="Times New Roman" w:cs="Times New Roman"/>
            <w:color w:val="0000FF"/>
            <w:sz w:val="18"/>
            <w:szCs w:val="18"/>
          </w:rPr>
          <w:t>законом</w:t>
        </w:r>
      </w:hyperlink>
      <w:r w:rsidRPr="00F1684B">
        <w:rPr>
          <w:rFonts w:ascii="Times New Roman" w:hAnsi="Times New Roman" w:cs="Times New Roman"/>
          <w:sz w:val="18"/>
          <w:szCs w:val="18"/>
        </w:rPr>
        <w:t xml:space="preserve"> от  28  сентября  2010 г.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N 244-ФЗ "Об  инновационном центре  "Сколково"  (Собрание  законодательства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Российской Федерации, 2010, N 40, ст. 4970; 2019, N 31, ст. 4457)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>___________________________________                         _______________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(должность, Ф.И.О.)                                    (подпись)</w:t>
      </w: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2F1B8D" w:rsidRPr="00F1684B" w:rsidRDefault="002F1B8D" w:rsidP="002F1B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F1684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М.П.</w:t>
      </w:r>
    </w:p>
    <w:p w:rsidR="002F1B8D" w:rsidRPr="00F1684B" w:rsidRDefault="002F1B8D" w:rsidP="002F1B8D">
      <w:pPr>
        <w:rPr>
          <w:sz w:val="18"/>
          <w:szCs w:val="18"/>
        </w:rPr>
      </w:pPr>
    </w:p>
    <w:p w:rsidR="002F1B8D" w:rsidRPr="00F1684B" w:rsidRDefault="002F1B8D" w:rsidP="002F1B8D">
      <w:pPr>
        <w:spacing w:after="0" w:line="240" w:lineRule="auto"/>
        <w:jc w:val="right"/>
        <w:rPr>
          <w:rFonts w:ascii="Times New Roman" w:eastAsia="SimSun" w:hAnsi="Times New Roman" w:cs="Times New Roman"/>
          <w:bCs/>
          <w:sz w:val="18"/>
          <w:szCs w:val="18"/>
          <w:lang w:eastAsia="zh-CN"/>
        </w:rPr>
      </w:pPr>
    </w:p>
    <w:p w:rsidR="00EF6F69" w:rsidRPr="00F1684B" w:rsidRDefault="00EF6F69">
      <w:pPr>
        <w:rPr>
          <w:sz w:val="18"/>
          <w:szCs w:val="18"/>
        </w:rPr>
      </w:pPr>
    </w:p>
    <w:sectPr w:rsidR="00EF6F69" w:rsidRPr="00F1684B" w:rsidSect="00182A5C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5F001B3"/>
    <w:multiLevelType w:val="hybridMultilevel"/>
    <w:tmpl w:val="DF44F27A"/>
    <w:lvl w:ilvl="0" w:tplc="DE0E5B88">
      <w:start w:val="1"/>
      <w:numFmt w:val="decimal"/>
      <w:lvlText w:val="%1.1.1.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6854C2"/>
    <w:multiLevelType w:val="hybridMultilevel"/>
    <w:tmpl w:val="2B2ED654"/>
    <w:lvl w:ilvl="0" w:tplc="1D64EC92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18953F1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5E3586"/>
    <w:multiLevelType w:val="hybridMultilevel"/>
    <w:tmpl w:val="1D84B672"/>
    <w:lvl w:ilvl="0" w:tplc="7DB40564">
      <w:start w:val="1"/>
      <w:numFmt w:val="bullet"/>
      <w:lvlText w:val=""/>
      <w:lvlJc w:val="left"/>
      <w:pPr>
        <w:tabs>
          <w:tab w:val="num" w:pos="677"/>
        </w:tabs>
        <w:ind w:left="67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hint="default"/>
      </w:rPr>
    </w:lvl>
  </w:abstractNum>
  <w:abstractNum w:abstractNumId="7">
    <w:nsid w:val="225E33AF"/>
    <w:multiLevelType w:val="hybridMultilevel"/>
    <w:tmpl w:val="3E56CE84"/>
    <w:lvl w:ilvl="0" w:tplc="88E06FF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F4E6C9F"/>
    <w:multiLevelType w:val="hybridMultilevel"/>
    <w:tmpl w:val="B628BF22"/>
    <w:lvl w:ilvl="0" w:tplc="88E06FF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F6A6F"/>
    <w:multiLevelType w:val="hybridMultilevel"/>
    <w:tmpl w:val="E83A9B76"/>
    <w:lvl w:ilvl="0" w:tplc="88E06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953730"/>
    <w:multiLevelType w:val="hybridMultilevel"/>
    <w:tmpl w:val="74E4E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A5DD2"/>
    <w:multiLevelType w:val="multilevel"/>
    <w:tmpl w:val="FEEC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DD6133"/>
    <w:multiLevelType w:val="multilevel"/>
    <w:tmpl w:val="BA444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11"/>
      <w:isLgl/>
      <w:lvlText w:val="%1.%2.%3."/>
      <w:lvlJc w:val="left"/>
      <w:pPr>
        <w:ind w:left="1146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533E2A53"/>
    <w:multiLevelType w:val="multilevel"/>
    <w:tmpl w:val="BC687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EC11B4"/>
    <w:multiLevelType w:val="hybridMultilevel"/>
    <w:tmpl w:val="5B1A878A"/>
    <w:lvl w:ilvl="0" w:tplc="7DB40564">
      <w:start w:val="1"/>
      <w:numFmt w:val="bullet"/>
      <w:lvlText w:val=""/>
      <w:lvlJc w:val="left"/>
      <w:pPr>
        <w:tabs>
          <w:tab w:val="num" w:pos="677"/>
        </w:tabs>
        <w:ind w:left="67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hint="default"/>
      </w:rPr>
    </w:lvl>
  </w:abstractNum>
  <w:abstractNum w:abstractNumId="16">
    <w:nsid w:val="5C8111D8"/>
    <w:multiLevelType w:val="hybridMultilevel"/>
    <w:tmpl w:val="856A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9E2EAF"/>
    <w:multiLevelType w:val="hybridMultilevel"/>
    <w:tmpl w:val="3228B0C2"/>
    <w:lvl w:ilvl="0" w:tplc="7DB405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0707794"/>
    <w:multiLevelType w:val="multilevel"/>
    <w:tmpl w:val="3A9E13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5056CE"/>
    <w:multiLevelType w:val="hybridMultilevel"/>
    <w:tmpl w:val="D6CC1136"/>
    <w:lvl w:ilvl="0" w:tplc="88E06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9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17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12"/>
  </w:num>
  <w:num w:numId="16">
    <w:abstractNumId w:val="3"/>
  </w:num>
  <w:num w:numId="17">
    <w:abstractNumId w:val="14"/>
  </w:num>
  <w:num w:numId="18">
    <w:abstractNumId w:val="11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D9"/>
    <w:rsid w:val="00112326"/>
    <w:rsid w:val="0015412C"/>
    <w:rsid w:val="00182A5C"/>
    <w:rsid w:val="002F1B8D"/>
    <w:rsid w:val="0040544C"/>
    <w:rsid w:val="004326D9"/>
    <w:rsid w:val="00674A51"/>
    <w:rsid w:val="00EF6F69"/>
    <w:rsid w:val="00F1684B"/>
    <w:rsid w:val="00FC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1B8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F1B8D"/>
    <w:pPr>
      <w:keepNext/>
      <w:spacing w:before="240" w:after="60" w:line="24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F1B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B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F1B8D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2F1B8D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F1B8D"/>
  </w:style>
  <w:style w:type="character" w:customStyle="1" w:styleId="a3">
    <w:name w:val="Текст выноски Знак"/>
    <w:basedOn w:val="a0"/>
    <w:link w:val="a4"/>
    <w:semiHidden/>
    <w:rsid w:val="002F1B8D"/>
    <w:rPr>
      <w:rFonts w:ascii="Tahoma" w:eastAsia="Calibri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rsid w:val="002F1B8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2F1B8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2F1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2F1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2F1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F1B8D"/>
    <w:rPr>
      <w:rFonts w:ascii="Arial" w:eastAsia="Calibri" w:hAnsi="Arial" w:cs="Arial"/>
      <w:sz w:val="20"/>
      <w:szCs w:val="20"/>
      <w:lang w:eastAsia="ru-RU"/>
    </w:rPr>
  </w:style>
  <w:style w:type="paragraph" w:customStyle="1" w:styleId="14">
    <w:name w:val="Без интервала1"/>
    <w:rsid w:val="002F1B8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Абзац списка1"/>
    <w:basedOn w:val="a"/>
    <w:rsid w:val="002F1B8D"/>
    <w:pPr>
      <w:spacing w:after="0" w:line="240" w:lineRule="auto"/>
      <w:ind w:left="720"/>
      <w:jc w:val="both"/>
    </w:pPr>
    <w:rPr>
      <w:rFonts w:ascii="Calibri" w:eastAsia="Times New Roman" w:hAnsi="Calibri" w:cs="Calibri"/>
    </w:rPr>
  </w:style>
  <w:style w:type="character" w:styleId="a9">
    <w:name w:val="Hyperlink"/>
    <w:rsid w:val="002F1B8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qFormat/>
    <w:rsid w:val="002F1B8D"/>
    <w:pPr>
      <w:spacing w:after="360" w:line="324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2F1B8D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1">
    <w:name w:val="consplusnormal"/>
    <w:basedOn w:val="a"/>
    <w:rsid w:val="002F1B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2F1B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01">
    <w:name w:val="Обычный (веб)20"/>
    <w:basedOn w:val="a"/>
    <w:rsid w:val="002F1B8D"/>
    <w:pP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2F1B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21">
    <w:name w:val="Body Text 2"/>
    <w:basedOn w:val="a"/>
    <w:link w:val="22"/>
    <w:rsid w:val="002F1B8D"/>
    <w:pPr>
      <w:spacing w:after="120" w:line="48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d">
    <w:name w:val="Прижатый влево"/>
    <w:basedOn w:val="a"/>
    <w:next w:val="a"/>
    <w:rsid w:val="002F1B8D"/>
    <w:pPr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Arial"/>
      <w:sz w:val="26"/>
      <w:szCs w:val="26"/>
      <w:lang w:val="en-US"/>
    </w:rPr>
  </w:style>
  <w:style w:type="paragraph" w:customStyle="1" w:styleId="ConsPlusTitle">
    <w:name w:val="ConsPlusTitle"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6">
    <w:name w:val="Абзац Уровень 1"/>
    <w:basedOn w:val="a"/>
    <w:rsid w:val="002F1B8D"/>
    <w:pPr>
      <w:widowControl w:val="0"/>
      <w:suppressAutoHyphens/>
      <w:autoSpaceDE w:val="0"/>
      <w:autoSpaceDN w:val="0"/>
      <w:adjustRightInd w:val="0"/>
      <w:spacing w:after="0" w:line="360" w:lineRule="auto"/>
      <w:ind w:left="928" w:hanging="360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ae">
    <w:name w:val="МУ Обычный стиль"/>
    <w:basedOn w:val="a"/>
    <w:autoRedefine/>
    <w:rsid w:val="002F1B8D"/>
    <w:pPr>
      <w:tabs>
        <w:tab w:val="left" w:pos="0"/>
      </w:tabs>
      <w:spacing w:after="0" w:line="240" w:lineRule="auto"/>
      <w:ind w:right="-2" w:firstLine="851"/>
      <w:jc w:val="both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af">
    <w:name w:val="Заголовок Приложения"/>
    <w:basedOn w:val="2"/>
    <w:rsid w:val="002F1B8D"/>
    <w:pPr>
      <w:keepLines/>
      <w:widowControl w:val="0"/>
      <w:suppressAutoHyphens/>
      <w:autoSpaceDE w:val="0"/>
      <w:autoSpaceDN w:val="0"/>
      <w:adjustRightInd w:val="0"/>
      <w:spacing w:before="120" w:after="240" w:line="360" w:lineRule="auto"/>
    </w:pPr>
  </w:style>
  <w:style w:type="character" w:styleId="af0">
    <w:name w:val="Strong"/>
    <w:uiPriority w:val="22"/>
    <w:qFormat/>
    <w:rsid w:val="002F1B8D"/>
    <w:rPr>
      <w:rFonts w:cs="Times New Roman"/>
      <w:b/>
      <w:bCs/>
    </w:rPr>
  </w:style>
  <w:style w:type="paragraph" w:styleId="af1">
    <w:name w:val="Title"/>
    <w:basedOn w:val="a"/>
    <w:next w:val="af2"/>
    <w:link w:val="af3"/>
    <w:qFormat/>
    <w:rsid w:val="002F1B8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f3">
    <w:name w:val="Название Знак"/>
    <w:basedOn w:val="a0"/>
    <w:link w:val="af1"/>
    <w:rsid w:val="002F1B8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f2">
    <w:name w:val="Subtitle"/>
    <w:basedOn w:val="a"/>
    <w:next w:val="af4"/>
    <w:link w:val="af5"/>
    <w:qFormat/>
    <w:rsid w:val="002F1B8D"/>
    <w:pPr>
      <w:keepNext/>
      <w:suppressAutoHyphens/>
      <w:spacing w:before="240" w:after="120" w:line="240" w:lineRule="auto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f5">
    <w:name w:val="Подзаголовок Знак"/>
    <w:basedOn w:val="a0"/>
    <w:link w:val="af2"/>
    <w:rsid w:val="002F1B8D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f4">
    <w:name w:val="Body Text"/>
    <w:basedOn w:val="a"/>
    <w:link w:val="af6"/>
    <w:rsid w:val="002F1B8D"/>
    <w:pPr>
      <w:spacing w:after="12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6">
    <w:name w:val="Основной текст Знак"/>
    <w:basedOn w:val="a0"/>
    <w:link w:val="af4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TitleChar">
    <w:name w:val="Title Char"/>
    <w:locked/>
    <w:rsid w:val="002F1B8D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rsid w:val="002F1B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2F1B8D"/>
    <w:rPr>
      <w:rFonts w:cs="Times New Roman"/>
    </w:rPr>
  </w:style>
  <w:style w:type="paragraph" w:customStyle="1" w:styleId="uni">
    <w:name w:val="uni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uiPriority w:val="20"/>
    <w:qFormat/>
    <w:rsid w:val="002F1B8D"/>
    <w:rPr>
      <w:i/>
      <w:iCs/>
    </w:rPr>
  </w:style>
  <w:style w:type="paragraph" w:customStyle="1" w:styleId="23">
    <w:name w:val="2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qFormat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intj">
    <w:name w:val="printj"/>
    <w:basedOn w:val="a"/>
    <w:rsid w:val="002F1B8D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2F1B8D"/>
    <w:pPr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s1">
    <w:name w:val="s1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7"/>
    <w:uiPriority w:val="99"/>
    <w:rsid w:val="002F1B8D"/>
    <w:rPr>
      <w:shd w:val="clear" w:color="auto" w:fill="FFFFFF"/>
    </w:rPr>
  </w:style>
  <w:style w:type="paragraph" w:customStyle="1" w:styleId="17">
    <w:name w:val="Основной текст1"/>
    <w:basedOn w:val="a"/>
    <w:link w:val="Bodytext"/>
    <w:uiPriority w:val="99"/>
    <w:rsid w:val="002F1B8D"/>
    <w:pPr>
      <w:widowControl w:val="0"/>
      <w:shd w:val="clear" w:color="auto" w:fill="FFFFFF"/>
      <w:spacing w:after="0" w:line="288" w:lineRule="exact"/>
    </w:pPr>
  </w:style>
  <w:style w:type="character" w:customStyle="1" w:styleId="Bodytext9">
    <w:name w:val="Body text + 9"/>
    <w:aliases w:val="5 pt,Bold,Italic"/>
    <w:basedOn w:val="Bodytext"/>
    <w:uiPriority w:val="99"/>
    <w:rsid w:val="002F1B8D"/>
    <w:rPr>
      <w:rFonts w:ascii="Times New Roman" w:hAnsi="Times New Roman" w:cs="Times New Roman"/>
      <w:b/>
      <w:bCs/>
      <w:i/>
      <w:iCs/>
      <w:noProof/>
      <w:sz w:val="19"/>
      <w:szCs w:val="19"/>
      <w:u w:val="none"/>
      <w:shd w:val="clear" w:color="auto" w:fill="FFFFFF"/>
    </w:rPr>
  </w:style>
  <w:style w:type="character" w:customStyle="1" w:styleId="Bodytext4pt">
    <w:name w:val="Body text + 4 pt"/>
    <w:aliases w:val="Italic1"/>
    <w:basedOn w:val="Bodytext"/>
    <w:uiPriority w:val="99"/>
    <w:rsid w:val="002F1B8D"/>
    <w:rPr>
      <w:rFonts w:ascii="Times New Roman" w:hAnsi="Times New Roman" w:cs="Times New Roman"/>
      <w:i/>
      <w:iCs/>
      <w:noProof/>
      <w:sz w:val="8"/>
      <w:szCs w:val="8"/>
      <w:u w:val="none"/>
      <w:shd w:val="clear" w:color="auto" w:fill="FFFFFF"/>
    </w:rPr>
  </w:style>
  <w:style w:type="character" w:customStyle="1" w:styleId="Bodytext2">
    <w:name w:val="Body text (2)_"/>
    <w:basedOn w:val="a0"/>
    <w:link w:val="Bodytext21"/>
    <w:uiPriority w:val="99"/>
    <w:rsid w:val="002F1B8D"/>
    <w:rPr>
      <w:b/>
      <w:bCs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F1B8D"/>
    <w:pPr>
      <w:widowControl w:val="0"/>
      <w:shd w:val="clear" w:color="auto" w:fill="FFFFFF"/>
      <w:spacing w:before="300" w:after="0" w:line="302" w:lineRule="exact"/>
      <w:jc w:val="both"/>
    </w:pPr>
    <w:rPr>
      <w:b/>
      <w:bCs/>
    </w:rPr>
  </w:style>
  <w:style w:type="character" w:customStyle="1" w:styleId="Bodytext20">
    <w:name w:val="Body text (2)"/>
    <w:basedOn w:val="Bodytext2"/>
    <w:uiPriority w:val="99"/>
    <w:rsid w:val="002F1B8D"/>
    <w:rPr>
      <w:b/>
      <w:bCs/>
      <w:shd w:val="clear" w:color="auto" w:fill="FFFFFF"/>
    </w:rPr>
  </w:style>
  <w:style w:type="paragraph" w:customStyle="1" w:styleId="formattext">
    <w:name w:val="formattext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0">
    <w:name w:val="a8"/>
    <w:basedOn w:val="a0"/>
    <w:rsid w:val="002F1B8D"/>
  </w:style>
  <w:style w:type="paragraph" w:customStyle="1" w:styleId="1-">
    <w:name w:val="Рег. Заголовок 1-го уровня регламента"/>
    <w:basedOn w:val="1"/>
    <w:uiPriority w:val="99"/>
    <w:qFormat/>
    <w:rsid w:val="002F1B8D"/>
    <w:pPr>
      <w:keepLines w:val="0"/>
      <w:spacing w:before="240" w:after="240" w:line="276" w:lineRule="auto"/>
      <w:jc w:val="center"/>
    </w:pPr>
    <w:rPr>
      <w:rFonts w:ascii="Times New Roman" w:eastAsia="Times New Roman" w:hAnsi="Times New Roman" w:cs="Times New Roman"/>
      <w:iCs/>
      <w:color w:val="auto"/>
    </w:rPr>
  </w:style>
  <w:style w:type="paragraph" w:customStyle="1" w:styleId="2-">
    <w:name w:val="Рег. Заголовок 2-го уровня регламента"/>
    <w:basedOn w:val="ConsPlusNormal"/>
    <w:qFormat/>
    <w:rsid w:val="002F1B8D"/>
    <w:pPr>
      <w:widowControl/>
      <w:spacing w:before="360" w:after="240"/>
      <w:ind w:left="720" w:hanging="360"/>
      <w:jc w:val="center"/>
      <w:outlineLvl w:val="1"/>
    </w:pPr>
    <w:rPr>
      <w:rFonts w:ascii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F1B8D"/>
    <w:pPr>
      <w:spacing w:after="0" w:line="276" w:lineRule="auto"/>
      <w:ind w:left="1145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2F1B8D"/>
    <w:pPr>
      <w:widowControl/>
      <w:numPr>
        <w:ilvl w:val="2"/>
        <w:numId w:val="14"/>
      </w:numPr>
      <w:spacing w:line="276" w:lineRule="auto"/>
      <w:ind w:left="3131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styleId="af9">
    <w:name w:val="List Paragraph"/>
    <w:aliases w:val="Абзац списка нумерованный"/>
    <w:basedOn w:val="a"/>
    <w:link w:val="afa"/>
    <w:uiPriority w:val="34"/>
    <w:qFormat/>
    <w:rsid w:val="002F1B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Абзац списка Знак"/>
    <w:aliases w:val="Абзац списка нумерованный Знак"/>
    <w:link w:val="af9"/>
    <w:uiPriority w:val="34"/>
    <w:locked/>
    <w:rsid w:val="002F1B8D"/>
    <w:rPr>
      <w:rFonts w:ascii="Calibri" w:eastAsia="Calibri" w:hAnsi="Calibri" w:cs="Times New Roman"/>
    </w:rPr>
  </w:style>
  <w:style w:type="paragraph" w:customStyle="1" w:styleId="1111">
    <w:name w:val="1.1.1.1"/>
    <w:basedOn w:val="41"/>
    <w:link w:val="11110"/>
    <w:qFormat/>
    <w:rsid w:val="002F1B8D"/>
    <w:pPr>
      <w:spacing w:after="200"/>
    </w:pPr>
    <w:rPr>
      <w:sz w:val="24"/>
      <w:szCs w:val="22"/>
      <w:lang w:eastAsia="en-US"/>
    </w:rPr>
  </w:style>
  <w:style w:type="paragraph" w:styleId="41">
    <w:name w:val="List Number 4"/>
    <w:basedOn w:val="a"/>
    <w:rsid w:val="002F1B8D"/>
    <w:pPr>
      <w:spacing w:after="0" w:line="240" w:lineRule="auto"/>
      <w:ind w:left="1429" w:hanging="360"/>
      <w:contextualSpacing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1110">
    <w:name w:val="1.1.1.1 Знак"/>
    <w:basedOn w:val="a0"/>
    <w:link w:val="1111"/>
    <w:rsid w:val="002F1B8D"/>
    <w:rPr>
      <w:rFonts w:ascii="Times New Roman" w:eastAsia="Calibri" w:hAnsi="Times New Roman" w:cs="Times New Roman"/>
      <w:sz w:val="24"/>
    </w:rPr>
  </w:style>
  <w:style w:type="character" w:customStyle="1" w:styleId="afb">
    <w:name w:val="Цветовое выделение"/>
    <w:uiPriority w:val="99"/>
    <w:rsid w:val="002F1B8D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sid w:val="002F1B8D"/>
    <w:rPr>
      <w:rFonts w:cs="Times New Roman"/>
      <w:b w:val="0"/>
      <w:color w:val="106BBE"/>
    </w:rPr>
  </w:style>
  <w:style w:type="paragraph" w:customStyle="1" w:styleId="afd">
    <w:name w:val="Таблицы (моноширинный)"/>
    <w:basedOn w:val="a"/>
    <w:next w:val="a"/>
    <w:uiPriority w:val="99"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e">
    <w:name w:val="Нет"/>
    <w:rsid w:val="002F1B8D"/>
  </w:style>
  <w:style w:type="paragraph" w:customStyle="1" w:styleId="aff">
    <w:name w:val="_Табл_Текст"/>
    <w:rsid w:val="002F1B8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sz w:val="28"/>
      <w:szCs w:val="28"/>
      <w:u w:color="00000A"/>
      <w:bdr w:val="nil"/>
      <w:lang w:val="de-DE" w:eastAsia="ru-RU"/>
    </w:rPr>
  </w:style>
  <w:style w:type="character" w:customStyle="1" w:styleId="aff0">
    <w:name w:val="Основной текст_"/>
    <w:basedOn w:val="a0"/>
    <w:rsid w:val="002F1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numbering" w:customStyle="1" w:styleId="110">
    <w:name w:val="Нет списка11"/>
    <w:next w:val="a2"/>
    <w:uiPriority w:val="99"/>
    <w:semiHidden/>
    <w:unhideWhenUsed/>
    <w:rsid w:val="002F1B8D"/>
  </w:style>
  <w:style w:type="paragraph" w:customStyle="1" w:styleId="ConsPlusDocList">
    <w:name w:val="ConsPlusDocList"/>
    <w:rsid w:val="002F1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F1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1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F1B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1B8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F1B8D"/>
    <w:pPr>
      <w:keepNext/>
      <w:spacing w:before="240" w:after="60" w:line="24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F1B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B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F1B8D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2F1B8D"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F1B8D"/>
  </w:style>
  <w:style w:type="character" w:customStyle="1" w:styleId="a3">
    <w:name w:val="Текст выноски Знак"/>
    <w:basedOn w:val="a0"/>
    <w:link w:val="a4"/>
    <w:semiHidden/>
    <w:rsid w:val="002F1B8D"/>
    <w:rPr>
      <w:rFonts w:ascii="Tahoma" w:eastAsia="Calibri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rsid w:val="002F1B8D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2F1B8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2F1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rsid w:val="002F1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2F1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F1B8D"/>
    <w:rPr>
      <w:rFonts w:ascii="Arial" w:eastAsia="Calibri" w:hAnsi="Arial" w:cs="Arial"/>
      <w:sz w:val="20"/>
      <w:szCs w:val="20"/>
      <w:lang w:eastAsia="ru-RU"/>
    </w:rPr>
  </w:style>
  <w:style w:type="paragraph" w:customStyle="1" w:styleId="14">
    <w:name w:val="Без интервала1"/>
    <w:rsid w:val="002F1B8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Абзац списка1"/>
    <w:basedOn w:val="a"/>
    <w:rsid w:val="002F1B8D"/>
    <w:pPr>
      <w:spacing w:after="0" w:line="240" w:lineRule="auto"/>
      <w:ind w:left="720"/>
      <w:jc w:val="both"/>
    </w:pPr>
    <w:rPr>
      <w:rFonts w:ascii="Calibri" w:eastAsia="Times New Roman" w:hAnsi="Calibri" w:cs="Calibri"/>
    </w:rPr>
  </w:style>
  <w:style w:type="character" w:styleId="a9">
    <w:name w:val="Hyperlink"/>
    <w:rsid w:val="002F1B8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qFormat/>
    <w:rsid w:val="002F1B8D"/>
    <w:pPr>
      <w:spacing w:after="360" w:line="324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2F1B8D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1">
    <w:name w:val="consplusnormal"/>
    <w:basedOn w:val="a"/>
    <w:rsid w:val="002F1B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2F1B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01">
    <w:name w:val="Обычный (веб)20"/>
    <w:basedOn w:val="a"/>
    <w:rsid w:val="002F1B8D"/>
    <w:pPr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onsPlusNonformat">
    <w:name w:val="ConsPlusNonformat"/>
    <w:rsid w:val="002F1B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21">
    <w:name w:val="Body Text 2"/>
    <w:basedOn w:val="a"/>
    <w:link w:val="22"/>
    <w:rsid w:val="002F1B8D"/>
    <w:pPr>
      <w:spacing w:after="120" w:line="48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d">
    <w:name w:val="Прижатый влево"/>
    <w:basedOn w:val="a"/>
    <w:next w:val="a"/>
    <w:rsid w:val="002F1B8D"/>
    <w:pPr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Arial"/>
      <w:sz w:val="26"/>
      <w:szCs w:val="26"/>
      <w:lang w:val="en-US"/>
    </w:rPr>
  </w:style>
  <w:style w:type="paragraph" w:customStyle="1" w:styleId="ConsPlusTitle">
    <w:name w:val="ConsPlusTitle"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6">
    <w:name w:val="Абзац Уровень 1"/>
    <w:basedOn w:val="a"/>
    <w:rsid w:val="002F1B8D"/>
    <w:pPr>
      <w:widowControl w:val="0"/>
      <w:suppressAutoHyphens/>
      <w:autoSpaceDE w:val="0"/>
      <w:autoSpaceDN w:val="0"/>
      <w:adjustRightInd w:val="0"/>
      <w:spacing w:after="0" w:line="360" w:lineRule="auto"/>
      <w:ind w:left="928" w:hanging="360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ae">
    <w:name w:val="МУ Обычный стиль"/>
    <w:basedOn w:val="a"/>
    <w:autoRedefine/>
    <w:rsid w:val="002F1B8D"/>
    <w:pPr>
      <w:tabs>
        <w:tab w:val="left" w:pos="0"/>
      </w:tabs>
      <w:spacing w:after="0" w:line="240" w:lineRule="auto"/>
      <w:ind w:right="-2" w:firstLine="851"/>
      <w:jc w:val="both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af">
    <w:name w:val="Заголовок Приложения"/>
    <w:basedOn w:val="2"/>
    <w:rsid w:val="002F1B8D"/>
    <w:pPr>
      <w:keepLines/>
      <w:widowControl w:val="0"/>
      <w:suppressAutoHyphens/>
      <w:autoSpaceDE w:val="0"/>
      <w:autoSpaceDN w:val="0"/>
      <w:adjustRightInd w:val="0"/>
      <w:spacing w:before="120" w:after="240" w:line="360" w:lineRule="auto"/>
    </w:pPr>
  </w:style>
  <w:style w:type="character" w:styleId="af0">
    <w:name w:val="Strong"/>
    <w:uiPriority w:val="22"/>
    <w:qFormat/>
    <w:rsid w:val="002F1B8D"/>
    <w:rPr>
      <w:rFonts w:cs="Times New Roman"/>
      <w:b/>
      <w:bCs/>
    </w:rPr>
  </w:style>
  <w:style w:type="paragraph" w:styleId="af1">
    <w:name w:val="Title"/>
    <w:basedOn w:val="a"/>
    <w:next w:val="af2"/>
    <w:link w:val="af3"/>
    <w:qFormat/>
    <w:rsid w:val="002F1B8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f3">
    <w:name w:val="Название Знак"/>
    <w:basedOn w:val="a0"/>
    <w:link w:val="af1"/>
    <w:rsid w:val="002F1B8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f2">
    <w:name w:val="Subtitle"/>
    <w:basedOn w:val="a"/>
    <w:next w:val="af4"/>
    <w:link w:val="af5"/>
    <w:qFormat/>
    <w:rsid w:val="002F1B8D"/>
    <w:pPr>
      <w:keepNext/>
      <w:suppressAutoHyphens/>
      <w:spacing w:before="240" w:after="120" w:line="240" w:lineRule="auto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f5">
    <w:name w:val="Подзаголовок Знак"/>
    <w:basedOn w:val="a0"/>
    <w:link w:val="af2"/>
    <w:rsid w:val="002F1B8D"/>
    <w:rPr>
      <w:rFonts w:ascii="Arial" w:eastAsia="MS Mincho" w:hAnsi="Arial" w:cs="Arial"/>
      <w:i/>
      <w:iCs/>
      <w:sz w:val="28"/>
      <w:szCs w:val="28"/>
      <w:lang w:eastAsia="ar-SA"/>
    </w:rPr>
  </w:style>
  <w:style w:type="paragraph" w:styleId="af4">
    <w:name w:val="Body Text"/>
    <w:basedOn w:val="a"/>
    <w:link w:val="af6"/>
    <w:rsid w:val="002F1B8D"/>
    <w:pPr>
      <w:spacing w:after="12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6">
    <w:name w:val="Основной текст Знак"/>
    <w:basedOn w:val="a0"/>
    <w:link w:val="af4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TitleChar">
    <w:name w:val="Title Char"/>
    <w:locked/>
    <w:rsid w:val="002F1B8D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rsid w:val="002F1B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2F1B8D"/>
    <w:rPr>
      <w:rFonts w:cs="Times New Roman"/>
    </w:rPr>
  </w:style>
  <w:style w:type="paragraph" w:customStyle="1" w:styleId="uni">
    <w:name w:val="uni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uiPriority w:val="20"/>
    <w:qFormat/>
    <w:rsid w:val="002F1B8D"/>
    <w:rPr>
      <w:i/>
      <w:iCs/>
    </w:rPr>
  </w:style>
  <w:style w:type="paragraph" w:customStyle="1" w:styleId="23">
    <w:name w:val="2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qFormat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intj">
    <w:name w:val="printj"/>
    <w:basedOn w:val="a"/>
    <w:rsid w:val="002F1B8D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2F1B8D"/>
    <w:pPr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2F1B8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s1">
    <w:name w:val="s1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17"/>
    <w:uiPriority w:val="99"/>
    <w:rsid w:val="002F1B8D"/>
    <w:rPr>
      <w:shd w:val="clear" w:color="auto" w:fill="FFFFFF"/>
    </w:rPr>
  </w:style>
  <w:style w:type="paragraph" w:customStyle="1" w:styleId="17">
    <w:name w:val="Основной текст1"/>
    <w:basedOn w:val="a"/>
    <w:link w:val="Bodytext"/>
    <w:uiPriority w:val="99"/>
    <w:rsid w:val="002F1B8D"/>
    <w:pPr>
      <w:widowControl w:val="0"/>
      <w:shd w:val="clear" w:color="auto" w:fill="FFFFFF"/>
      <w:spacing w:after="0" w:line="288" w:lineRule="exact"/>
    </w:pPr>
  </w:style>
  <w:style w:type="character" w:customStyle="1" w:styleId="Bodytext9">
    <w:name w:val="Body text + 9"/>
    <w:aliases w:val="5 pt,Bold,Italic"/>
    <w:basedOn w:val="Bodytext"/>
    <w:uiPriority w:val="99"/>
    <w:rsid w:val="002F1B8D"/>
    <w:rPr>
      <w:rFonts w:ascii="Times New Roman" w:hAnsi="Times New Roman" w:cs="Times New Roman"/>
      <w:b/>
      <w:bCs/>
      <w:i/>
      <w:iCs/>
      <w:noProof/>
      <w:sz w:val="19"/>
      <w:szCs w:val="19"/>
      <w:u w:val="none"/>
      <w:shd w:val="clear" w:color="auto" w:fill="FFFFFF"/>
    </w:rPr>
  </w:style>
  <w:style w:type="character" w:customStyle="1" w:styleId="Bodytext4pt">
    <w:name w:val="Body text + 4 pt"/>
    <w:aliases w:val="Italic1"/>
    <w:basedOn w:val="Bodytext"/>
    <w:uiPriority w:val="99"/>
    <w:rsid w:val="002F1B8D"/>
    <w:rPr>
      <w:rFonts w:ascii="Times New Roman" w:hAnsi="Times New Roman" w:cs="Times New Roman"/>
      <w:i/>
      <w:iCs/>
      <w:noProof/>
      <w:sz w:val="8"/>
      <w:szCs w:val="8"/>
      <w:u w:val="none"/>
      <w:shd w:val="clear" w:color="auto" w:fill="FFFFFF"/>
    </w:rPr>
  </w:style>
  <w:style w:type="character" w:customStyle="1" w:styleId="Bodytext2">
    <w:name w:val="Body text (2)_"/>
    <w:basedOn w:val="a0"/>
    <w:link w:val="Bodytext21"/>
    <w:uiPriority w:val="99"/>
    <w:rsid w:val="002F1B8D"/>
    <w:rPr>
      <w:b/>
      <w:bCs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F1B8D"/>
    <w:pPr>
      <w:widowControl w:val="0"/>
      <w:shd w:val="clear" w:color="auto" w:fill="FFFFFF"/>
      <w:spacing w:before="300" w:after="0" w:line="302" w:lineRule="exact"/>
      <w:jc w:val="both"/>
    </w:pPr>
    <w:rPr>
      <w:b/>
      <w:bCs/>
    </w:rPr>
  </w:style>
  <w:style w:type="character" w:customStyle="1" w:styleId="Bodytext20">
    <w:name w:val="Body text (2)"/>
    <w:basedOn w:val="Bodytext2"/>
    <w:uiPriority w:val="99"/>
    <w:rsid w:val="002F1B8D"/>
    <w:rPr>
      <w:b/>
      <w:bCs/>
      <w:shd w:val="clear" w:color="auto" w:fill="FFFFFF"/>
    </w:rPr>
  </w:style>
  <w:style w:type="paragraph" w:customStyle="1" w:styleId="formattext">
    <w:name w:val="formattext"/>
    <w:basedOn w:val="a"/>
    <w:rsid w:val="002F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0">
    <w:name w:val="a8"/>
    <w:basedOn w:val="a0"/>
    <w:rsid w:val="002F1B8D"/>
  </w:style>
  <w:style w:type="paragraph" w:customStyle="1" w:styleId="1-">
    <w:name w:val="Рег. Заголовок 1-го уровня регламента"/>
    <w:basedOn w:val="1"/>
    <w:uiPriority w:val="99"/>
    <w:qFormat/>
    <w:rsid w:val="002F1B8D"/>
    <w:pPr>
      <w:keepLines w:val="0"/>
      <w:spacing w:before="240" w:after="240" w:line="276" w:lineRule="auto"/>
      <w:jc w:val="center"/>
    </w:pPr>
    <w:rPr>
      <w:rFonts w:ascii="Times New Roman" w:eastAsia="Times New Roman" w:hAnsi="Times New Roman" w:cs="Times New Roman"/>
      <w:iCs/>
      <w:color w:val="auto"/>
    </w:rPr>
  </w:style>
  <w:style w:type="paragraph" w:customStyle="1" w:styleId="2-">
    <w:name w:val="Рег. Заголовок 2-го уровня регламента"/>
    <w:basedOn w:val="ConsPlusNormal"/>
    <w:qFormat/>
    <w:rsid w:val="002F1B8D"/>
    <w:pPr>
      <w:widowControl/>
      <w:spacing w:before="360" w:after="240"/>
      <w:ind w:left="720" w:hanging="360"/>
      <w:jc w:val="center"/>
      <w:outlineLvl w:val="1"/>
    </w:pPr>
    <w:rPr>
      <w:rFonts w:ascii="Times New Roman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2F1B8D"/>
    <w:pPr>
      <w:spacing w:after="0" w:line="276" w:lineRule="auto"/>
      <w:ind w:left="1145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2F1B8D"/>
    <w:pPr>
      <w:widowControl/>
      <w:numPr>
        <w:ilvl w:val="2"/>
        <w:numId w:val="14"/>
      </w:numPr>
      <w:spacing w:line="276" w:lineRule="auto"/>
      <w:ind w:left="3131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paragraph" w:styleId="af9">
    <w:name w:val="List Paragraph"/>
    <w:aliases w:val="Абзац списка нумерованный"/>
    <w:basedOn w:val="a"/>
    <w:link w:val="afa"/>
    <w:uiPriority w:val="34"/>
    <w:qFormat/>
    <w:rsid w:val="002F1B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Абзац списка Знак"/>
    <w:aliases w:val="Абзац списка нумерованный Знак"/>
    <w:link w:val="af9"/>
    <w:uiPriority w:val="34"/>
    <w:locked/>
    <w:rsid w:val="002F1B8D"/>
    <w:rPr>
      <w:rFonts w:ascii="Calibri" w:eastAsia="Calibri" w:hAnsi="Calibri" w:cs="Times New Roman"/>
    </w:rPr>
  </w:style>
  <w:style w:type="paragraph" w:customStyle="1" w:styleId="1111">
    <w:name w:val="1.1.1.1"/>
    <w:basedOn w:val="41"/>
    <w:link w:val="11110"/>
    <w:qFormat/>
    <w:rsid w:val="002F1B8D"/>
    <w:pPr>
      <w:spacing w:after="200"/>
    </w:pPr>
    <w:rPr>
      <w:sz w:val="24"/>
      <w:szCs w:val="22"/>
      <w:lang w:eastAsia="en-US"/>
    </w:rPr>
  </w:style>
  <w:style w:type="paragraph" w:styleId="41">
    <w:name w:val="List Number 4"/>
    <w:basedOn w:val="a"/>
    <w:rsid w:val="002F1B8D"/>
    <w:pPr>
      <w:spacing w:after="0" w:line="240" w:lineRule="auto"/>
      <w:ind w:left="1429" w:hanging="360"/>
      <w:contextualSpacing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1110">
    <w:name w:val="1.1.1.1 Знак"/>
    <w:basedOn w:val="a0"/>
    <w:link w:val="1111"/>
    <w:rsid w:val="002F1B8D"/>
    <w:rPr>
      <w:rFonts w:ascii="Times New Roman" w:eastAsia="Calibri" w:hAnsi="Times New Roman" w:cs="Times New Roman"/>
      <w:sz w:val="24"/>
    </w:rPr>
  </w:style>
  <w:style w:type="character" w:customStyle="1" w:styleId="afb">
    <w:name w:val="Цветовое выделение"/>
    <w:uiPriority w:val="99"/>
    <w:rsid w:val="002F1B8D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sid w:val="002F1B8D"/>
    <w:rPr>
      <w:rFonts w:cs="Times New Roman"/>
      <w:b w:val="0"/>
      <w:color w:val="106BBE"/>
    </w:rPr>
  </w:style>
  <w:style w:type="paragraph" w:customStyle="1" w:styleId="afd">
    <w:name w:val="Таблицы (моноширинный)"/>
    <w:basedOn w:val="a"/>
    <w:next w:val="a"/>
    <w:uiPriority w:val="99"/>
    <w:rsid w:val="002F1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e">
    <w:name w:val="Нет"/>
    <w:rsid w:val="002F1B8D"/>
  </w:style>
  <w:style w:type="paragraph" w:customStyle="1" w:styleId="aff">
    <w:name w:val="_Табл_Текст"/>
    <w:rsid w:val="002F1B8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sz w:val="28"/>
      <w:szCs w:val="28"/>
      <w:u w:color="00000A"/>
      <w:bdr w:val="nil"/>
      <w:lang w:val="de-DE" w:eastAsia="ru-RU"/>
    </w:rPr>
  </w:style>
  <w:style w:type="character" w:customStyle="1" w:styleId="aff0">
    <w:name w:val="Основной текст_"/>
    <w:basedOn w:val="a0"/>
    <w:rsid w:val="002F1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numbering" w:customStyle="1" w:styleId="110">
    <w:name w:val="Нет списка11"/>
    <w:next w:val="a2"/>
    <w:uiPriority w:val="99"/>
    <w:semiHidden/>
    <w:unhideWhenUsed/>
    <w:rsid w:val="002F1B8D"/>
  </w:style>
  <w:style w:type="paragraph" w:customStyle="1" w:styleId="ConsPlusDocList">
    <w:name w:val="ConsPlusDocList"/>
    <w:rsid w:val="002F1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F1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1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F1B8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000FD3E236BB9F7091CD274A32C0A13DF016C9D54F1E5C10D23EF86EA6D7891B9E2BA4F2113BF" TargetMode="External"/><Relationship Id="rId13" Type="http://schemas.openxmlformats.org/officeDocument/2006/relationships/hyperlink" Target="consultantplus://offline/ref=E8000FD3E236BB9F7091CD274A32C0A13DF011CDD74E1E5C10D23EF86E1A36F" TargetMode="External"/><Relationship Id="rId18" Type="http://schemas.openxmlformats.org/officeDocument/2006/relationships/hyperlink" Target="consultantplus://offline/ref=64527697D5FD3669102AAA19A62D03E5E1356E02813C70CC62FA45E24752B6CEFA25182C505F8D7C28FA5F847DFD90F40E8BF73744DE98ECCDT4M" TargetMode="External"/><Relationship Id="rId26" Type="http://schemas.openxmlformats.org/officeDocument/2006/relationships/hyperlink" Target="consultantplus://offline/ref=49C2074B9CC0747D781F95142E9A4F4FFD71509828E7200D9BCC13DECE38D1AC7FD7BABDA998386338B4255ADBk5D6I" TargetMode="External"/><Relationship Id="rId39" Type="http://schemas.openxmlformats.org/officeDocument/2006/relationships/hyperlink" Target="consultantplus://offline/ref=81A6955BDCF92BFE7173738BC456F1E4E289576BA0A6D0DC87FB984A85E91FC3C8A7BBA702BA2E8A000D20B891KCP6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9C2074B9CC0747D781F95142E9A4F4FFD77579D28E3200D9BCC13DECE38D1AC7FD7BABDA998386338B4255ADBk5D6I" TargetMode="External"/><Relationship Id="rId34" Type="http://schemas.openxmlformats.org/officeDocument/2006/relationships/hyperlink" Target="consultantplus://offline/ref=49C2074B9CC0747D781F95142E9A4F4FFD71549E29E6200D9BCC13DECE38D1AC7FD7BABDA998386338B4255ADBk5D6I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E8000FD3E236BB9F7091CD274A32C0A13DF016C8D4411E5C10D23EF86E1A36F" TargetMode="External"/><Relationship Id="rId12" Type="http://schemas.openxmlformats.org/officeDocument/2006/relationships/hyperlink" Target="consultantplus://offline/ref=E8000FD3E236BB9F7091CD274A32C0A13DF014CED7421E5C10D23EF86E1A36F" TargetMode="External"/><Relationship Id="rId17" Type="http://schemas.openxmlformats.org/officeDocument/2006/relationships/hyperlink" Target="consultantplus://offline/ref=64527697D5FD3669102AAA19A62D03E5E1356E02813C70CC62FA45E24752B6CEFA25182C505F8D7B2EFA5F847DFD90F40E8BF73744DE98ECCDT4M" TargetMode="External"/><Relationship Id="rId25" Type="http://schemas.openxmlformats.org/officeDocument/2006/relationships/hyperlink" Target="consultantplus://offline/ref=49C2074B9CC0747D781F95142E9A4F4FFD72559825E6200D9BCC13DECE38D1AC6DD7E2B1A89A246031A1730B9D037E96CAFB87C0E3649AB0k3D3I" TargetMode="External"/><Relationship Id="rId33" Type="http://schemas.openxmlformats.org/officeDocument/2006/relationships/hyperlink" Target="consultantplus://offline/ref=49C2074B9CC0747D781F95142E9A4F4FFD72559825E6200D9BCC13DECE38D1AC6DD7E2B1A89A246139A1730B9D037E96CAFB87C0E3649AB0k3D3I" TargetMode="External"/><Relationship Id="rId38" Type="http://schemas.openxmlformats.org/officeDocument/2006/relationships/hyperlink" Target="consultantplus://offline/ref=49C2074B9CC0747D781F95142E9A4F4FFD77579D28E3200D9BCC13DECE38D1AC7FD7BABDA998386338B4255ADBk5D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4527697D5FD3669102AAA19A62D03E5E1356E02813C70CC62FA45E24752B6CEFA25182C505F8D7A24FA5F847DFD90F40E8BF73744DE98ECCDT4M" TargetMode="External"/><Relationship Id="rId20" Type="http://schemas.openxmlformats.org/officeDocument/2006/relationships/hyperlink" Target="consultantplus://offline/ref=64527697D5FD3669102AAA19A62D03E5E1356E02813C70CC62FA45E24752B6CEFA25182C505F8D7D28FA5F847DFD90F40E8BF73744DE98ECCDT4M" TargetMode="External"/><Relationship Id="rId29" Type="http://schemas.openxmlformats.org/officeDocument/2006/relationships/hyperlink" Target="consultantplus://offline/ref=49C2074B9CC0747D781F95142E9A4F4FFD72559825E6200D9BCC13DECE38D1AC6DD7E2B1A89A246030A1730B9D037E96CAFB87C0E3649AB0k3D3I" TargetMode="External"/><Relationship Id="rId41" Type="http://schemas.openxmlformats.org/officeDocument/2006/relationships/hyperlink" Target="consultantplus://offline/ref=81A6955BDCF92BFE7173738BC456F1E4E289576BA0A6D0DC87FB984A85E91FC3C8A7BBA702BA2E8A000D20B891KCP6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000FD3E236BB9F7091CD274A32C0A13EFF12C9D910495E4187301F3DF" TargetMode="External"/><Relationship Id="rId11" Type="http://schemas.openxmlformats.org/officeDocument/2006/relationships/hyperlink" Target="consultantplus://offline/ref=E8000FD3E236BB9F7091CD274A32C0A13DF012CAD7451E5C10D23EF86E1A36F" TargetMode="External"/><Relationship Id="rId24" Type="http://schemas.openxmlformats.org/officeDocument/2006/relationships/hyperlink" Target="consultantplus://offline/ref=49C2074B9CC0747D781F95142E9A4F4FFD72559825E6200D9BCC13DECE38D1AC6DD7E2B1A89A246031A1730B9D037E96CAFB87C0E3649AB0k3D3I" TargetMode="External"/><Relationship Id="rId32" Type="http://schemas.openxmlformats.org/officeDocument/2006/relationships/hyperlink" Target="consultantplus://offline/ref=49C2074B9CC0747D781F95142E9A4F4FFD72559825E6200D9BCC13DECE38D1AC6DD7E2B1A89A246139A1730B9D037E96CAFB87C0E3649AB0k3D3I" TargetMode="External"/><Relationship Id="rId37" Type="http://schemas.openxmlformats.org/officeDocument/2006/relationships/hyperlink" Target="consultantplus://offline/ref=49C2074B9CC0747D781F95142E9A4F4FFD77579D28E3200D9BCC13DECE38D1AC7FD7BABDA998386338B4255ADBk5D6I" TargetMode="External"/><Relationship Id="rId40" Type="http://schemas.openxmlformats.org/officeDocument/2006/relationships/hyperlink" Target="consultantplus://offline/ref=81A6955BDCF92BFE7173738BC456F1E4E28C556CA9A5D0DC87FB984A85E91FC3DAA7E3AB03B8308A041876E9D793B095835706D35B390C76K4P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AAC159CD97CA73404AB11309162D34B3150BEB8EC74D55DDE36B514882660EA27E24C37z8i8J" TargetMode="External"/><Relationship Id="rId23" Type="http://schemas.openxmlformats.org/officeDocument/2006/relationships/hyperlink" Target="consultantplus://offline/ref=49C2074B9CC0747D781F95142E9A4F4FFD72559825E6200D9BCC13DECE38D1AC6DD7E2B1A89A24603EA1730B9D037E96CAFB87C0E3649AB0k3D3I" TargetMode="External"/><Relationship Id="rId28" Type="http://schemas.openxmlformats.org/officeDocument/2006/relationships/hyperlink" Target="consultantplus://offline/ref=49C2074B9CC0747D781F95142E9A4F4FFD72559825E6200D9BCC13DECE38D1AC6DD7E2B1A89A246030A1730B9D037E96CAFB87C0E3649AB0k3D3I" TargetMode="External"/><Relationship Id="rId36" Type="http://schemas.openxmlformats.org/officeDocument/2006/relationships/hyperlink" Target="consultantplus://offline/ref=49C2074B9CC0747D781F95142E9A4F4FFD71549E29E6200D9BCC13DECE38D1AC6DD7E2B1A89A2F6131A1730B9D037E96CAFB87C0E3649AB0k3D3I" TargetMode="External"/><Relationship Id="rId10" Type="http://schemas.openxmlformats.org/officeDocument/2006/relationships/hyperlink" Target="consultantplus://offline/ref=E8000FD3E236BB9F7091CD274A32C0A13DFF17CCD34F1E5C10D23EF86E1A36F" TargetMode="External"/><Relationship Id="rId19" Type="http://schemas.openxmlformats.org/officeDocument/2006/relationships/hyperlink" Target="consultantplus://offline/ref=64527697D5FD3669102AAA19A62D03E5E1356E02813C70CC62FA45E24752B6CEFA25182C505F8D7C25FA5F847DFD90F40E8BF73744DE98ECCDT4M" TargetMode="External"/><Relationship Id="rId31" Type="http://schemas.openxmlformats.org/officeDocument/2006/relationships/hyperlink" Target="consultantplus://offline/ref=49C2074B9CC0747D781F95142E9A4F4FFD72559825E6200D9BCC13DECE38D1AC6DD7E2B1A89A246139A1730B9D037E96CAFB87C0E3649AB0k3D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000FD3E236BB9F7091CD274A32C0A13DFF15C4D1441E5C10D23EF86E1A36F" TargetMode="External"/><Relationship Id="rId14" Type="http://schemas.openxmlformats.org/officeDocument/2006/relationships/hyperlink" Target="consultantplus://offline/ref=FAAC159CD97CA73404AB11309162D34B3150BEB8EC74D55DDE36B514882660EA27E24C3788991B9EzDi0J" TargetMode="External"/><Relationship Id="rId22" Type="http://schemas.openxmlformats.org/officeDocument/2006/relationships/hyperlink" Target="consultantplus://offline/ref=49C2074B9CC0747D781F95142E9A4F4FFD72559825E6200D9BCC13DECE38D1AC6DD7E2B1A89A24603EA1730B9D037E96CAFB87C0E3649AB0k3D3I" TargetMode="External"/><Relationship Id="rId27" Type="http://schemas.openxmlformats.org/officeDocument/2006/relationships/hyperlink" Target="consultantplus://offline/ref=49C2074B9CC0747D781F95142E9A4F4FFD72559825E6200D9BCC13DECE38D1AC6DD7E2B1A89A246030A1730B9D037E96CAFB87C0E3649AB0k3D3I" TargetMode="External"/><Relationship Id="rId30" Type="http://schemas.openxmlformats.org/officeDocument/2006/relationships/hyperlink" Target="consultantplus://offline/ref=49C2074B9CC0747D781F95142E9A4F4FFD72559825E6200D9BCC13DECE38D1AC6DD7E2B1A89A246139A1730B9D037E96CAFB87C0E3649AB0k3D3I" TargetMode="External"/><Relationship Id="rId35" Type="http://schemas.openxmlformats.org/officeDocument/2006/relationships/hyperlink" Target="consultantplus://offline/ref=49C2074B9CC0747D781F95142E9A4F4FFD71549E29E6200D9BCC13DECE38D1AC7FD7BABDA998386338B4255ADBk5D6I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10027</Words>
  <Characters>57154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Glavbuh</cp:lastModifiedBy>
  <cp:revision>10</cp:revision>
  <dcterms:created xsi:type="dcterms:W3CDTF">2021-04-30T09:09:00Z</dcterms:created>
  <dcterms:modified xsi:type="dcterms:W3CDTF">2021-06-07T05:55:00Z</dcterms:modified>
</cp:coreProperties>
</file>